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BF65EC" w14:textId="2B2D3197" w:rsidR="00657117" w:rsidRPr="0052216C" w:rsidRDefault="00F71B5F" w:rsidP="0052216C">
      <w:pPr>
        <w:spacing w:line="276" w:lineRule="auto"/>
        <w:jc w:val="center"/>
        <w:rPr>
          <w:b/>
          <w:sz w:val="28"/>
          <w:szCs w:val="28"/>
        </w:rPr>
      </w:pPr>
      <w:r>
        <w:rPr>
          <w:b/>
          <w:sz w:val="28"/>
          <w:szCs w:val="28"/>
        </w:rPr>
        <w:t xml:space="preserve">REGIONAL </w:t>
      </w:r>
      <w:r w:rsidR="00657117" w:rsidRPr="0052216C">
        <w:rPr>
          <w:b/>
          <w:sz w:val="28"/>
          <w:szCs w:val="28"/>
        </w:rPr>
        <w:t>NOTICE TO THE PROFESSION</w:t>
      </w:r>
    </w:p>
    <w:p w14:paraId="6DB60C50" w14:textId="77777777" w:rsidR="00D651BA" w:rsidRPr="0052216C" w:rsidRDefault="008D507A" w:rsidP="0052216C">
      <w:pPr>
        <w:spacing w:line="276" w:lineRule="auto"/>
        <w:jc w:val="center"/>
        <w:rPr>
          <w:b/>
          <w:sz w:val="28"/>
          <w:szCs w:val="28"/>
        </w:rPr>
      </w:pPr>
      <w:r w:rsidRPr="0052216C">
        <w:rPr>
          <w:b/>
          <w:sz w:val="28"/>
          <w:szCs w:val="28"/>
        </w:rPr>
        <w:t xml:space="preserve">PROTOCOL FOR CRIMINAL MATTERS IN THE </w:t>
      </w:r>
      <w:r w:rsidR="00D651BA" w:rsidRPr="0052216C">
        <w:rPr>
          <w:b/>
          <w:sz w:val="28"/>
          <w:szCs w:val="28"/>
        </w:rPr>
        <w:t>SUPERIOR COURT OF JUSTICE,</w:t>
      </w:r>
    </w:p>
    <w:p w14:paraId="7C034362" w14:textId="77777777" w:rsidR="008D507A" w:rsidRDefault="008D507A" w:rsidP="0052216C">
      <w:pPr>
        <w:spacing w:line="276" w:lineRule="auto"/>
        <w:jc w:val="center"/>
        <w:rPr>
          <w:b/>
          <w:sz w:val="28"/>
          <w:szCs w:val="28"/>
        </w:rPr>
      </w:pPr>
      <w:r w:rsidRPr="0052216C">
        <w:rPr>
          <w:b/>
          <w:sz w:val="28"/>
          <w:szCs w:val="28"/>
        </w:rPr>
        <w:t>CENTRAL EAST REGION</w:t>
      </w:r>
    </w:p>
    <w:p w14:paraId="243CFD37" w14:textId="2CCAF695" w:rsidR="00BE003C" w:rsidRPr="0052216C" w:rsidRDefault="00BE003C" w:rsidP="0052216C">
      <w:pPr>
        <w:spacing w:line="276" w:lineRule="auto"/>
        <w:jc w:val="center"/>
        <w:rPr>
          <w:b/>
          <w:sz w:val="28"/>
          <w:szCs w:val="28"/>
        </w:rPr>
      </w:pPr>
      <w:r>
        <w:rPr>
          <w:b/>
          <w:sz w:val="28"/>
          <w:szCs w:val="28"/>
        </w:rPr>
        <w:t>(</w:t>
      </w:r>
      <w:r w:rsidR="00F576EB">
        <w:rPr>
          <w:b/>
          <w:sz w:val="28"/>
          <w:szCs w:val="28"/>
        </w:rPr>
        <w:t xml:space="preserve">Effective </w:t>
      </w:r>
      <w:r w:rsidR="009110F9">
        <w:rPr>
          <w:b/>
          <w:sz w:val="28"/>
          <w:szCs w:val="28"/>
        </w:rPr>
        <w:t>January 4</w:t>
      </w:r>
      <w:r>
        <w:rPr>
          <w:b/>
          <w:sz w:val="28"/>
          <w:szCs w:val="28"/>
        </w:rPr>
        <w:t>, 202</w:t>
      </w:r>
      <w:r w:rsidR="00771691">
        <w:rPr>
          <w:b/>
          <w:sz w:val="28"/>
          <w:szCs w:val="28"/>
        </w:rPr>
        <w:t>1</w:t>
      </w:r>
      <w:r>
        <w:rPr>
          <w:b/>
          <w:sz w:val="28"/>
          <w:szCs w:val="28"/>
        </w:rPr>
        <w:t>)</w:t>
      </w:r>
    </w:p>
    <w:p w14:paraId="52CAEF23" w14:textId="77777777" w:rsidR="008D507A" w:rsidRPr="0052216C" w:rsidRDefault="008D507A" w:rsidP="0052216C">
      <w:pPr>
        <w:spacing w:line="276" w:lineRule="auto"/>
        <w:jc w:val="both"/>
        <w:rPr>
          <w:b/>
          <w:sz w:val="28"/>
          <w:szCs w:val="28"/>
        </w:rPr>
      </w:pPr>
    </w:p>
    <w:p w14:paraId="4E44E87B" w14:textId="77777777" w:rsidR="00D651BA" w:rsidRPr="0052216C" w:rsidRDefault="00D651BA" w:rsidP="0052216C">
      <w:pPr>
        <w:spacing w:line="276" w:lineRule="auto"/>
        <w:jc w:val="both"/>
        <w:rPr>
          <w:b/>
          <w:sz w:val="28"/>
          <w:szCs w:val="28"/>
          <w:u w:val="single"/>
        </w:rPr>
      </w:pPr>
      <w:r w:rsidRPr="0052216C">
        <w:rPr>
          <w:b/>
          <w:sz w:val="28"/>
          <w:szCs w:val="28"/>
          <w:u w:val="single"/>
        </w:rPr>
        <w:t>Introduction</w:t>
      </w:r>
    </w:p>
    <w:p w14:paraId="44979D8F" w14:textId="20796F33" w:rsidR="00D651BA" w:rsidRPr="0052216C" w:rsidRDefault="00D651BA" w:rsidP="0052216C">
      <w:pPr>
        <w:spacing w:line="276" w:lineRule="auto"/>
        <w:jc w:val="both"/>
        <w:rPr>
          <w:sz w:val="28"/>
          <w:szCs w:val="28"/>
        </w:rPr>
      </w:pPr>
      <w:r w:rsidRPr="0052216C">
        <w:rPr>
          <w:sz w:val="28"/>
          <w:szCs w:val="28"/>
        </w:rPr>
        <w:t>This Protocol applies to criminal matters in the Superior Court of Justice in the Central East Region</w:t>
      </w:r>
      <w:r w:rsidR="000B3496">
        <w:rPr>
          <w:sz w:val="28"/>
          <w:szCs w:val="28"/>
        </w:rPr>
        <w:t xml:space="preserve"> </w:t>
      </w:r>
      <w:r w:rsidR="002B7C77">
        <w:rPr>
          <w:sz w:val="28"/>
          <w:szCs w:val="28"/>
        </w:rPr>
        <w:t>effective J</w:t>
      </w:r>
      <w:r w:rsidR="009110F9">
        <w:rPr>
          <w:sz w:val="28"/>
          <w:szCs w:val="28"/>
        </w:rPr>
        <w:t>anuary 4</w:t>
      </w:r>
      <w:r w:rsidR="002B7C77">
        <w:rPr>
          <w:sz w:val="28"/>
          <w:szCs w:val="28"/>
        </w:rPr>
        <w:t>, 202</w:t>
      </w:r>
      <w:r w:rsidR="009110F9">
        <w:rPr>
          <w:sz w:val="28"/>
          <w:szCs w:val="28"/>
        </w:rPr>
        <w:t>1</w:t>
      </w:r>
      <w:r w:rsidR="00DD6FAD">
        <w:rPr>
          <w:sz w:val="28"/>
          <w:szCs w:val="28"/>
        </w:rPr>
        <w:t>,</w:t>
      </w:r>
      <w:r w:rsidR="002B7C77">
        <w:rPr>
          <w:sz w:val="28"/>
          <w:szCs w:val="28"/>
        </w:rPr>
        <w:t xml:space="preserve"> and </w:t>
      </w:r>
      <w:r w:rsidRPr="0052216C">
        <w:rPr>
          <w:sz w:val="28"/>
          <w:szCs w:val="28"/>
        </w:rPr>
        <w:t>until further notice.</w:t>
      </w:r>
    </w:p>
    <w:p w14:paraId="07845FDA" w14:textId="52AE6C8F" w:rsidR="00307E5F" w:rsidRDefault="00307E5F" w:rsidP="0052216C">
      <w:pPr>
        <w:spacing w:line="276" w:lineRule="auto"/>
        <w:jc w:val="both"/>
        <w:rPr>
          <w:sz w:val="28"/>
          <w:szCs w:val="28"/>
        </w:rPr>
      </w:pPr>
      <w:r w:rsidRPr="0052216C">
        <w:rPr>
          <w:sz w:val="28"/>
          <w:szCs w:val="28"/>
        </w:rPr>
        <w:t xml:space="preserve">The Protocol is subject to change </w:t>
      </w:r>
      <w:r w:rsidR="005E1F89" w:rsidRPr="0052216C">
        <w:rPr>
          <w:sz w:val="28"/>
          <w:szCs w:val="28"/>
        </w:rPr>
        <w:t xml:space="preserve">from time to time </w:t>
      </w:r>
      <w:r w:rsidRPr="0052216C">
        <w:rPr>
          <w:sz w:val="28"/>
          <w:szCs w:val="28"/>
        </w:rPr>
        <w:t xml:space="preserve">as </w:t>
      </w:r>
      <w:r w:rsidR="006064B7" w:rsidRPr="0052216C">
        <w:rPr>
          <w:sz w:val="28"/>
          <w:szCs w:val="28"/>
        </w:rPr>
        <w:t xml:space="preserve">may be </w:t>
      </w:r>
      <w:r w:rsidRPr="0052216C">
        <w:rPr>
          <w:sz w:val="28"/>
          <w:szCs w:val="28"/>
        </w:rPr>
        <w:t>necessary</w:t>
      </w:r>
      <w:r w:rsidR="00ED5CE0" w:rsidRPr="0052216C">
        <w:rPr>
          <w:sz w:val="28"/>
          <w:szCs w:val="28"/>
        </w:rPr>
        <w:t>.</w:t>
      </w:r>
      <w:r w:rsidR="006064B7" w:rsidRPr="0052216C">
        <w:rPr>
          <w:sz w:val="28"/>
          <w:szCs w:val="28"/>
        </w:rPr>
        <w:t xml:space="preserve">  </w:t>
      </w:r>
    </w:p>
    <w:p w14:paraId="35E9A26D" w14:textId="72976A68" w:rsidR="00441388" w:rsidRPr="00441388" w:rsidRDefault="00435F3C" w:rsidP="0052216C">
      <w:pPr>
        <w:spacing w:line="276" w:lineRule="auto"/>
        <w:jc w:val="both"/>
        <w:rPr>
          <w:sz w:val="28"/>
          <w:szCs w:val="28"/>
        </w:rPr>
      </w:pPr>
      <w:r w:rsidRPr="00441388">
        <w:rPr>
          <w:sz w:val="28"/>
          <w:szCs w:val="28"/>
        </w:rPr>
        <w:t xml:space="preserve">The timelines </w:t>
      </w:r>
      <w:r w:rsidR="00976FA5">
        <w:rPr>
          <w:sz w:val="28"/>
          <w:szCs w:val="28"/>
        </w:rPr>
        <w:t xml:space="preserve">and </w:t>
      </w:r>
      <w:r w:rsidR="004D38F9">
        <w:rPr>
          <w:sz w:val="28"/>
          <w:szCs w:val="28"/>
        </w:rPr>
        <w:t xml:space="preserve">other </w:t>
      </w:r>
      <w:r w:rsidR="00976FA5">
        <w:rPr>
          <w:sz w:val="28"/>
          <w:szCs w:val="28"/>
        </w:rPr>
        <w:t>req</w:t>
      </w:r>
      <w:r w:rsidR="007A1137">
        <w:rPr>
          <w:sz w:val="28"/>
          <w:szCs w:val="28"/>
        </w:rPr>
        <w:t xml:space="preserve">uirements </w:t>
      </w:r>
      <w:r w:rsidRPr="00441388">
        <w:rPr>
          <w:sz w:val="28"/>
          <w:szCs w:val="28"/>
        </w:rPr>
        <w:t>s</w:t>
      </w:r>
      <w:r w:rsidR="007A1137">
        <w:rPr>
          <w:sz w:val="28"/>
          <w:szCs w:val="28"/>
        </w:rPr>
        <w:t>et out</w:t>
      </w:r>
      <w:r w:rsidRPr="00441388">
        <w:rPr>
          <w:sz w:val="28"/>
          <w:szCs w:val="28"/>
        </w:rPr>
        <w:t xml:space="preserve"> in the </w:t>
      </w:r>
      <w:r w:rsidR="00771691">
        <w:rPr>
          <w:sz w:val="28"/>
          <w:szCs w:val="28"/>
        </w:rPr>
        <w:t xml:space="preserve">Superior Court’s </w:t>
      </w:r>
      <w:r w:rsidRPr="00441388">
        <w:rPr>
          <w:sz w:val="28"/>
          <w:szCs w:val="28"/>
        </w:rPr>
        <w:t xml:space="preserve">Criminal Proceedings Rules </w:t>
      </w:r>
      <w:r w:rsidR="00771691">
        <w:rPr>
          <w:sz w:val="28"/>
          <w:szCs w:val="28"/>
        </w:rPr>
        <w:t xml:space="preserve">(“the Rules”) </w:t>
      </w:r>
      <w:r w:rsidRPr="00441388">
        <w:rPr>
          <w:sz w:val="28"/>
          <w:szCs w:val="28"/>
        </w:rPr>
        <w:t>apply, unless specified otherwise in this Protocol</w:t>
      </w:r>
      <w:r w:rsidR="00441388" w:rsidRPr="00441388">
        <w:rPr>
          <w:sz w:val="28"/>
          <w:szCs w:val="28"/>
        </w:rPr>
        <w:t>.</w:t>
      </w:r>
    </w:p>
    <w:p w14:paraId="088789A3" w14:textId="7192AE54" w:rsidR="00022907" w:rsidRDefault="00022907" w:rsidP="0052216C">
      <w:pPr>
        <w:spacing w:line="276" w:lineRule="auto"/>
        <w:jc w:val="both"/>
        <w:rPr>
          <w:b/>
          <w:bCs/>
          <w:sz w:val="28"/>
          <w:szCs w:val="28"/>
        </w:rPr>
      </w:pPr>
      <w:r w:rsidRPr="008D1B4E">
        <w:rPr>
          <w:b/>
          <w:bCs/>
          <w:sz w:val="28"/>
          <w:szCs w:val="28"/>
        </w:rPr>
        <w:t xml:space="preserve">Counsel and self-represented defendants are advised that </w:t>
      </w:r>
      <w:r w:rsidR="00E31891">
        <w:rPr>
          <w:b/>
          <w:bCs/>
          <w:sz w:val="28"/>
          <w:szCs w:val="28"/>
        </w:rPr>
        <w:t xml:space="preserve">failure to comply with </w:t>
      </w:r>
      <w:r w:rsidR="00381394">
        <w:rPr>
          <w:b/>
          <w:bCs/>
          <w:sz w:val="28"/>
          <w:szCs w:val="28"/>
        </w:rPr>
        <w:t xml:space="preserve">the requirements of the Rules and this Protocol </w:t>
      </w:r>
      <w:r w:rsidR="0096138A" w:rsidRPr="008D1B4E">
        <w:rPr>
          <w:b/>
          <w:bCs/>
          <w:sz w:val="28"/>
          <w:szCs w:val="28"/>
        </w:rPr>
        <w:t xml:space="preserve">may </w:t>
      </w:r>
      <w:r w:rsidR="00381394">
        <w:rPr>
          <w:b/>
          <w:bCs/>
          <w:sz w:val="28"/>
          <w:szCs w:val="28"/>
        </w:rPr>
        <w:t xml:space="preserve">result in the matter </w:t>
      </w:r>
      <w:r w:rsidR="0096138A" w:rsidRPr="008D1B4E">
        <w:rPr>
          <w:b/>
          <w:bCs/>
          <w:sz w:val="28"/>
          <w:szCs w:val="28"/>
        </w:rPr>
        <w:t>not be</w:t>
      </w:r>
      <w:r w:rsidR="00381394">
        <w:rPr>
          <w:b/>
          <w:bCs/>
          <w:sz w:val="28"/>
          <w:szCs w:val="28"/>
        </w:rPr>
        <w:t>ing</w:t>
      </w:r>
      <w:r w:rsidR="0096138A" w:rsidRPr="008D1B4E">
        <w:rPr>
          <w:b/>
          <w:bCs/>
          <w:sz w:val="28"/>
          <w:szCs w:val="28"/>
        </w:rPr>
        <w:t xml:space="preserve"> heard.</w:t>
      </w:r>
    </w:p>
    <w:p w14:paraId="2336B68B" w14:textId="0505A6E0" w:rsidR="00FB7D4B" w:rsidRDefault="00FB7D4B" w:rsidP="0052216C">
      <w:pPr>
        <w:spacing w:line="276" w:lineRule="auto"/>
        <w:jc w:val="both"/>
        <w:rPr>
          <w:b/>
          <w:bCs/>
          <w:sz w:val="28"/>
          <w:szCs w:val="28"/>
        </w:rPr>
      </w:pPr>
    </w:p>
    <w:p w14:paraId="44DF9194" w14:textId="5CDA53CC" w:rsidR="00FB7D4B" w:rsidRPr="00FB7D4B" w:rsidRDefault="00FB7D4B" w:rsidP="0052216C">
      <w:pPr>
        <w:spacing w:line="276" w:lineRule="auto"/>
        <w:jc w:val="both"/>
        <w:rPr>
          <w:b/>
          <w:bCs/>
          <w:sz w:val="28"/>
          <w:szCs w:val="28"/>
          <w:u w:val="single"/>
        </w:rPr>
      </w:pPr>
      <w:r w:rsidRPr="00FB7D4B">
        <w:rPr>
          <w:b/>
          <w:bCs/>
          <w:sz w:val="28"/>
          <w:szCs w:val="28"/>
          <w:u w:val="single"/>
        </w:rPr>
        <w:t>Gowning</w:t>
      </w:r>
    </w:p>
    <w:p w14:paraId="7423AC7E" w14:textId="22B64652" w:rsidR="00FF7CF9" w:rsidRDefault="00FF7CF9" w:rsidP="0052216C">
      <w:pPr>
        <w:spacing w:line="276" w:lineRule="auto"/>
        <w:jc w:val="both"/>
        <w:rPr>
          <w:sz w:val="28"/>
          <w:szCs w:val="28"/>
        </w:rPr>
      </w:pPr>
      <w:r w:rsidRPr="00FF7CF9">
        <w:rPr>
          <w:sz w:val="28"/>
          <w:szCs w:val="28"/>
        </w:rPr>
        <w:t>Until further notice, counsel need not gown for a Superior Court proceeding.  Counsel</w:t>
      </w:r>
      <w:r w:rsidR="004400B6">
        <w:rPr>
          <w:sz w:val="28"/>
          <w:szCs w:val="28"/>
        </w:rPr>
        <w:t xml:space="preserve"> should </w:t>
      </w:r>
      <w:r w:rsidRPr="00FF7CF9">
        <w:rPr>
          <w:sz w:val="28"/>
          <w:szCs w:val="28"/>
        </w:rPr>
        <w:t>wear business attire</w:t>
      </w:r>
      <w:r w:rsidR="000466FD">
        <w:rPr>
          <w:sz w:val="28"/>
          <w:szCs w:val="28"/>
        </w:rPr>
        <w:t xml:space="preserve">, including for </w:t>
      </w:r>
      <w:r w:rsidR="004029DD">
        <w:rPr>
          <w:sz w:val="28"/>
          <w:szCs w:val="28"/>
        </w:rPr>
        <w:t xml:space="preserve">remote appearances via </w:t>
      </w:r>
      <w:r w:rsidR="000466FD">
        <w:rPr>
          <w:sz w:val="28"/>
          <w:szCs w:val="28"/>
        </w:rPr>
        <w:t>videoconfere</w:t>
      </w:r>
      <w:r w:rsidR="009D41E4">
        <w:rPr>
          <w:sz w:val="28"/>
          <w:szCs w:val="28"/>
        </w:rPr>
        <w:t>n</w:t>
      </w:r>
      <w:r w:rsidR="000466FD">
        <w:rPr>
          <w:sz w:val="28"/>
          <w:szCs w:val="28"/>
        </w:rPr>
        <w:t>ce.</w:t>
      </w:r>
    </w:p>
    <w:p w14:paraId="7C5DED0F" w14:textId="77777777" w:rsidR="00D651BA" w:rsidRPr="0052216C" w:rsidRDefault="00D651BA" w:rsidP="0052216C">
      <w:pPr>
        <w:spacing w:line="276" w:lineRule="auto"/>
        <w:jc w:val="both"/>
        <w:rPr>
          <w:sz w:val="28"/>
          <w:szCs w:val="28"/>
        </w:rPr>
      </w:pPr>
    </w:p>
    <w:p w14:paraId="0AD8EA1C" w14:textId="3FCF17CC" w:rsidR="00F80D45" w:rsidRPr="0052216C" w:rsidRDefault="00F80D45" w:rsidP="0052216C">
      <w:pPr>
        <w:spacing w:line="276" w:lineRule="auto"/>
        <w:jc w:val="both"/>
        <w:rPr>
          <w:b/>
          <w:sz w:val="28"/>
          <w:szCs w:val="28"/>
          <w:u w:val="single"/>
        </w:rPr>
      </w:pPr>
      <w:r w:rsidRPr="0052216C">
        <w:rPr>
          <w:b/>
          <w:sz w:val="28"/>
          <w:szCs w:val="28"/>
          <w:u w:val="single"/>
        </w:rPr>
        <w:t>Judicial Pre-Trial</w:t>
      </w:r>
      <w:r w:rsidR="001819EB">
        <w:rPr>
          <w:b/>
          <w:sz w:val="28"/>
          <w:szCs w:val="28"/>
          <w:u w:val="single"/>
        </w:rPr>
        <w:t>s</w:t>
      </w:r>
    </w:p>
    <w:p w14:paraId="651F8683" w14:textId="6D0DC607" w:rsidR="006A0D4F" w:rsidRDefault="00DD09FC" w:rsidP="00557333">
      <w:pPr>
        <w:spacing w:line="276" w:lineRule="auto"/>
        <w:jc w:val="both"/>
        <w:rPr>
          <w:sz w:val="28"/>
          <w:szCs w:val="28"/>
        </w:rPr>
      </w:pPr>
      <w:r>
        <w:rPr>
          <w:sz w:val="28"/>
          <w:szCs w:val="28"/>
        </w:rPr>
        <w:t>Until further notice</w:t>
      </w:r>
      <w:r w:rsidR="006A6144">
        <w:rPr>
          <w:sz w:val="28"/>
          <w:szCs w:val="28"/>
        </w:rPr>
        <w:t>, a</w:t>
      </w:r>
      <w:r w:rsidR="007F0969">
        <w:rPr>
          <w:sz w:val="28"/>
          <w:szCs w:val="28"/>
        </w:rPr>
        <w:t>ll j</w:t>
      </w:r>
      <w:r w:rsidR="00F80D45" w:rsidRPr="0052216C">
        <w:rPr>
          <w:sz w:val="28"/>
          <w:szCs w:val="28"/>
        </w:rPr>
        <w:t>udicial pre-trials</w:t>
      </w:r>
      <w:r w:rsidR="001819EB">
        <w:rPr>
          <w:sz w:val="28"/>
          <w:szCs w:val="28"/>
        </w:rPr>
        <w:t xml:space="preserve"> </w:t>
      </w:r>
      <w:r w:rsidR="004A16DC">
        <w:rPr>
          <w:sz w:val="28"/>
          <w:szCs w:val="28"/>
        </w:rPr>
        <w:t>(“</w:t>
      </w:r>
      <w:r w:rsidR="001819EB">
        <w:rPr>
          <w:sz w:val="28"/>
          <w:szCs w:val="28"/>
        </w:rPr>
        <w:t>JPTs</w:t>
      </w:r>
      <w:r w:rsidR="004A16DC">
        <w:rPr>
          <w:sz w:val="28"/>
          <w:szCs w:val="28"/>
        </w:rPr>
        <w:t>”)</w:t>
      </w:r>
      <w:r w:rsidR="007F0969">
        <w:rPr>
          <w:sz w:val="28"/>
          <w:szCs w:val="28"/>
        </w:rPr>
        <w:t xml:space="preserve"> </w:t>
      </w:r>
      <w:r w:rsidR="00F426D7">
        <w:rPr>
          <w:sz w:val="28"/>
          <w:szCs w:val="28"/>
        </w:rPr>
        <w:t>will be held by r</w:t>
      </w:r>
      <w:r>
        <w:rPr>
          <w:sz w:val="28"/>
          <w:szCs w:val="28"/>
        </w:rPr>
        <w:t>e</w:t>
      </w:r>
      <w:r w:rsidR="00F426D7">
        <w:rPr>
          <w:sz w:val="28"/>
          <w:szCs w:val="28"/>
        </w:rPr>
        <w:t>mote me</w:t>
      </w:r>
      <w:r>
        <w:rPr>
          <w:sz w:val="28"/>
          <w:szCs w:val="28"/>
        </w:rPr>
        <w:t>a</w:t>
      </w:r>
      <w:r w:rsidR="00F426D7">
        <w:rPr>
          <w:sz w:val="28"/>
          <w:szCs w:val="28"/>
        </w:rPr>
        <w:t>ns</w:t>
      </w:r>
      <w:r w:rsidR="006A6144">
        <w:rPr>
          <w:sz w:val="28"/>
          <w:szCs w:val="28"/>
        </w:rPr>
        <w:t xml:space="preserve">.  </w:t>
      </w:r>
      <w:r w:rsidR="00F426D7">
        <w:rPr>
          <w:sz w:val="28"/>
          <w:szCs w:val="28"/>
        </w:rPr>
        <w:t>ZOOM video</w:t>
      </w:r>
      <w:r w:rsidR="00A63A06">
        <w:rPr>
          <w:sz w:val="28"/>
          <w:szCs w:val="28"/>
        </w:rPr>
        <w:t>conference</w:t>
      </w:r>
      <w:r w:rsidR="00F426D7">
        <w:rPr>
          <w:sz w:val="28"/>
          <w:szCs w:val="28"/>
        </w:rPr>
        <w:t xml:space="preserve"> and/or teleconference</w:t>
      </w:r>
      <w:r>
        <w:rPr>
          <w:sz w:val="28"/>
          <w:szCs w:val="28"/>
        </w:rPr>
        <w:t xml:space="preserve"> </w:t>
      </w:r>
      <w:r w:rsidR="006A6144">
        <w:rPr>
          <w:sz w:val="28"/>
          <w:szCs w:val="28"/>
        </w:rPr>
        <w:t>will be the preferred medium</w:t>
      </w:r>
      <w:r w:rsidR="00B71674">
        <w:rPr>
          <w:sz w:val="28"/>
          <w:szCs w:val="28"/>
        </w:rPr>
        <w:t>.  O</w:t>
      </w:r>
      <w:r>
        <w:rPr>
          <w:sz w:val="28"/>
          <w:szCs w:val="28"/>
        </w:rPr>
        <w:t xml:space="preserve">ther </w:t>
      </w:r>
      <w:r w:rsidR="00B32F3E" w:rsidRPr="0052216C">
        <w:rPr>
          <w:sz w:val="28"/>
          <w:szCs w:val="28"/>
        </w:rPr>
        <w:t>conference cal</w:t>
      </w:r>
      <w:r w:rsidR="003C388C">
        <w:rPr>
          <w:sz w:val="28"/>
          <w:szCs w:val="28"/>
        </w:rPr>
        <w:t xml:space="preserve">l </w:t>
      </w:r>
      <w:r w:rsidR="00D24B65">
        <w:rPr>
          <w:sz w:val="28"/>
          <w:szCs w:val="28"/>
        </w:rPr>
        <w:t xml:space="preserve">telephone </w:t>
      </w:r>
      <w:r w:rsidR="00AB0E95">
        <w:rPr>
          <w:sz w:val="28"/>
          <w:szCs w:val="28"/>
        </w:rPr>
        <w:t xml:space="preserve">lines </w:t>
      </w:r>
      <w:r w:rsidR="00F1627F">
        <w:rPr>
          <w:sz w:val="28"/>
          <w:szCs w:val="28"/>
        </w:rPr>
        <w:t>will</w:t>
      </w:r>
      <w:r w:rsidR="00781741">
        <w:rPr>
          <w:sz w:val="28"/>
          <w:szCs w:val="28"/>
        </w:rPr>
        <w:t xml:space="preserve"> </w:t>
      </w:r>
      <w:r w:rsidR="00B71674">
        <w:rPr>
          <w:sz w:val="28"/>
          <w:szCs w:val="28"/>
        </w:rPr>
        <w:t>be availabl</w:t>
      </w:r>
      <w:r w:rsidR="00781741">
        <w:rPr>
          <w:sz w:val="28"/>
          <w:szCs w:val="28"/>
        </w:rPr>
        <w:t xml:space="preserve">e, including for self-represented </w:t>
      </w:r>
      <w:r w:rsidR="00AB0E95">
        <w:rPr>
          <w:sz w:val="28"/>
          <w:szCs w:val="28"/>
        </w:rPr>
        <w:t xml:space="preserve">defendants, </w:t>
      </w:r>
      <w:r w:rsidR="009A3084">
        <w:rPr>
          <w:sz w:val="28"/>
          <w:szCs w:val="28"/>
        </w:rPr>
        <w:t>if</w:t>
      </w:r>
      <w:r w:rsidR="00AB0E95">
        <w:rPr>
          <w:sz w:val="28"/>
          <w:szCs w:val="28"/>
        </w:rPr>
        <w:t xml:space="preserve"> it is not possible to use ZOOM.</w:t>
      </w:r>
    </w:p>
    <w:p w14:paraId="1D7E42AE" w14:textId="586CEFA5" w:rsidR="00FD4BCB" w:rsidRPr="00557333" w:rsidRDefault="00FD4BCB" w:rsidP="00557333">
      <w:pPr>
        <w:spacing w:line="276" w:lineRule="auto"/>
        <w:jc w:val="both"/>
        <w:rPr>
          <w:sz w:val="28"/>
          <w:szCs w:val="28"/>
        </w:rPr>
      </w:pPr>
      <w:r>
        <w:rPr>
          <w:sz w:val="28"/>
          <w:szCs w:val="28"/>
        </w:rPr>
        <w:lastRenderedPageBreak/>
        <w:t xml:space="preserve">It is expected that </w:t>
      </w:r>
      <w:r w:rsidR="00687972">
        <w:rPr>
          <w:sz w:val="28"/>
          <w:szCs w:val="28"/>
        </w:rPr>
        <w:t xml:space="preserve">counsel </w:t>
      </w:r>
      <w:r>
        <w:rPr>
          <w:sz w:val="28"/>
          <w:szCs w:val="28"/>
        </w:rPr>
        <w:t>w</w:t>
      </w:r>
      <w:r w:rsidR="00687972">
        <w:rPr>
          <w:sz w:val="28"/>
          <w:szCs w:val="28"/>
        </w:rPr>
        <w:t xml:space="preserve">ill </w:t>
      </w:r>
      <w:r>
        <w:rPr>
          <w:sz w:val="28"/>
          <w:szCs w:val="28"/>
        </w:rPr>
        <w:t>book</w:t>
      </w:r>
      <w:r w:rsidR="00687972">
        <w:rPr>
          <w:sz w:val="28"/>
          <w:szCs w:val="28"/>
        </w:rPr>
        <w:t xml:space="preserve"> a JPT in the Superior Court</w:t>
      </w:r>
      <w:r>
        <w:rPr>
          <w:sz w:val="28"/>
          <w:szCs w:val="28"/>
        </w:rPr>
        <w:t xml:space="preserve"> at the same time a</w:t>
      </w:r>
      <w:r w:rsidR="00744FA0">
        <w:rPr>
          <w:sz w:val="28"/>
          <w:szCs w:val="28"/>
        </w:rPr>
        <w:t xml:space="preserve">s the </w:t>
      </w:r>
      <w:r>
        <w:rPr>
          <w:sz w:val="28"/>
          <w:szCs w:val="28"/>
        </w:rPr>
        <w:t xml:space="preserve">defendant is ordered </w:t>
      </w:r>
      <w:r w:rsidR="00744FA0">
        <w:rPr>
          <w:sz w:val="28"/>
          <w:szCs w:val="28"/>
        </w:rPr>
        <w:t>by an Ontario Court judge to stand trial in the Superior Court.</w:t>
      </w:r>
    </w:p>
    <w:p w14:paraId="34B394B3" w14:textId="11F29956" w:rsidR="00CD0BA8" w:rsidRPr="0052216C" w:rsidRDefault="00F80D45" w:rsidP="00557333">
      <w:pPr>
        <w:spacing w:line="276" w:lineRule="auto"/>
        <w:jc w:val="both"/>
        <w:rPr>
          <w:sz w:val="28"/>
          <w:szCs w:val="28"/>
        </w:rPr>
      </w:pPr>
      <w:r w:rsidRPr="0052216C">
        <w:rPr>
          <w:sz w:val="28"/>
          <w:szCs w:val="28"/>
        </w:rPr>
        <w:t>JPT</w:t>
      </w:r>
      <w:r w:rsidR="00D849C0">
        <w:rPr>
          <w:sz w:val="28"/>
          <w:szCs w:val="28"/>
        </w:rPr>
        <w:t>s</w:t>
      </w:r>
      <w:r w:rsidRPr="0052216C">
        <w:rPr>
          <w:sz w:val="28"/>
          <w:szCs w:val="28"/>
        </w:rPr>
        <w:t xml:space="preserve"> can be </w:t>
      </w:r>
      <w:r w:rsidR="00CD0BA8" w:rsidRPr="0052216C">
        <w:rPr>
          <w:sz w:val="28"/>
          <w:szCs w:val="28"/>
        </w:rPr>
        <w:t xml:space="preserve">booked </w:t>
      </w:r>
      <w:r w:rsidR="000B3496">
        <w:rPr>
          <w:sz w:val="28"/>
          <w:szCs w:val="28"/>
        </w:rPr>
        <w:t>by contacting the</w:t>
      </w:r>
      <w:r w:rsidR="0040021E">
        <w:rPr>
          <w:sz w:val="28"/>
          <w:szCs w:val="28"/>
        </w:rPr>
        <w:t xml:space="preserve"> </w:t>
      </w:r>
      <w:r w:rsidR="000B3496">
        <w:rPr>
          <w:sz w:val="28"/>
          <w:szCs w:val="28"/>
        </w:rPr>
        <w:t>trial coordinator</w:t>
      </w:r>
      <w:r w:rsidR="00B66D9D">
        <w:rPr>
          <w:sz w:val="28"/>
          <w:szCs w:val="28"/>
        </w:rPr>
        <w:t xml:space="preserve">s </w:t>
      </w:r>
      <w:r w:rsidR="000B3496">
        <w:rPr>
          <w:sz w:val="28"/>
          <w:szCs w:val="28"/>
        </w:rPr>
        <w:t xml:space="preserve">at the </w:t>
      </w:r>
      <w:r w:rsidR="000410EB">
        <w:rPr>
          <w:sz w:val="28"/>
          <w:szCs w:val="28"/>
        </w:rPr>
        <w:t xml:space="preserve">telephone numbers </w:t>
      </w:r>
      <w:r w:rsidR="00474BCC">
        <w:rPr>
          <w:sz w:val="28"/>
          <w:szCs w:val="28"/>
        </w:rPr>
        <w:t xml:space="preserve">listed </w:t>
      </w:r>
      <w:r w:rsidR="0040021E">
        <w:rPr>
          <w:sz w:val="28"/>
          <w:szCs w:val="28"/>
        </w:rPr>
        <w:t>at t</w:t>
      </w:r>
      <w:r w:rsidR="00474BCC">
        <w:rPr>
          <w:sz w:val="28"/>
          <w:szCs w:val="28"/>
        </w:rPr>
        <w:t>h</w:t>
      </w:r>
      <w:r w:rsidR="0040021E">
        <w:rPr>
          <w:sz w:val="28"/>
          <w:szCs w:val="28"/>
        </w:rPr>
        <w:t>e end of this</w:t>
      </w:r>
      <w:r w:rsidR="00474BCC">
        <w:rPr>
          <w:sz w:val="28"/>
          <w:szCs w:val="28"/>
        </w:rPr>
        <w:t xml:space="preserve"> </w:t>
      </w:r>
      <w:r w:rsidR="00CF1136">
        <w:rPr>
          <w:sz w:val="28"/>
          <w:szCs w:val="28"/>
        </w:rPr>
        <w:t xml:space="preserve">Regional </w:t>
      </w:r>
      <w:r w:rsidR="00474BCC">
        <w:rPr>
          <w:sz w:val="28"/>
          <w:szCs w:val="28"/>
        </w:rPr>
        <w:t>Notice:</w:t>
      </w:r>
      <w:r w:rsidR="0040021E">
        <w:rPr>
          <w:sz w:val="28"/>
          <w:szCs w:val="28"/>
        </w:rPr>
        <w:t xml:space="preserve"> </w:t>
      </w:r>
    </w:p>
    <w:p w14:paraId="685C7489" w14:textId="030C0D9D" w:rsidR="00F80D45" w:rsidRPr="0052216C" w:rsidRDefault="00F80D45" w:rsidP="0052216C">
      <w:pPr>
        <w:pStyle w:val="ListParagraph"/>
        <w:numPr>
          <w:ilvl w:val="0"/>
          <w:numId w:val="6"/>
        </w:numPr>
        <w:spacing w:line="276" w:lineRule="auto"/>
        <w:jc w:val="both"/>
        <w:rPr>
          <w:sz w:val="28"/>
          <w:szCs w:val="28"/>
        </w:rPr>
      </w:pPr>
      <w:r w:rsidRPr="0052216C">
        <w:rPr>
          <w:sz w:val="28"/>
          <w:szCs w:val="28"/>
        </w:rPr>
        <w:t>Where the charges are outstanding in Barrie, by contacting Ms.</w:t>
      </w:r>
      <w:r w:rsidR="00843115">
        <w:rPr>
          <w:sz w:val="28"/>
          <w:szCs w:val="28"/>
        </w:rPr>
        <w:t xml:space="preserve"> Tina Tse, </w:t>
      </w:r>
      <w:r w:rsidRPr="0052216C">
        <w:rPr>
          <w:sz w:val="28"/>
          <w:szCs w:val="28"/>
        </w:rPr>
        <w:t>Trial Coordina</w:t>
      </w:r>
      <w:r w:rsidR="0040021E">
        <w:rPr>
          <w:sz w:val="28"/>
          <w:szCs w:val="28"/>
        </w:rPr>
        <w:t>tor;</w:t>
      </w:r>
    </w:p>
    <w:p w14:paraId="64BBD560" w14:textId="77777777" w:rsidR="00683D54" w:rsidRDefault="00F80D45" w:rsidP="00DA61B5">
      <w:pPr>
        <w:pStyle w:val="ListParagraph"/>
        <w:numPr>
          <w:ilvl w:val="0"/>
          <w:numId w:val="6"/>
        </w:numPr>
        <w:spacing w:line="276" w:lineRule="auto"/>
        <w:jc w:val="both"/>
        <w:rPr>
          <w:sz w:val="28"/>
          <w:szCs w:val="28"/>
        </w:rPr>
      </w:pPr>
      <w:r w:rsidRPr="00683D54">
        <w:rPr>
          <w:sz w:val="28"/>
          <w:szCs w:val="28"/>
        </w:rPr>
        <w:t xml:space="preserve">Where the charges are outstanding in Bracebridge, by contacting Ms. </w:t>
      </w:r>
      <w:r w:rsidR="00761323" w:rsidRPr="00683D54">
        <w:rPr>
          <w:sz w:val="28"/>
          <w:szCs w:val="28"/>
        </w:rPr>
        <w:t>Tina Tse</w:t>
      </w:r>
      <w:r w:rsidR="00843115" w:rsidRPr="00683D54">
        <w:rPr>
          <w:sz w:val="28"/>
          <w:szCs w:val="28"/>
        </w:rPr>
        <w:t>, Trial Coordinator</w:t>
      </w:r>
      <w:r w:rsidR="00683D54">
        <w:rPr>
          <w:sz w:val="28"/>
          <w:szCs w:val="28"/>
        </w:rPr>
        <w:t>;</w:t>
      </w:r>
    </w:p>
    <w:p w14:paraId="2CD955D3" w14:textId="1885EC02" w:rsidR="00F80D45" w:rsidRPr="00683D54" w:rsidRDefault="00F80D45" w:rsidP="00DA61B5">
      <w:pPr>
        <w:pStyle w:val="ListParagraph"/>
        <w:numPr>
          <w:ilvl w:val="0"/>
          <w:numId w:val="6"/>
        </w:numPr>
        <w:spacing w:line="276" w:lineRule="auto"/>
        <w:jc w:val="both"/>
        <w:rPr>
          <w:sz w:val="28"/>
          <w:szCs w:val="28"/>
        </w:rPr>
      </w:pPr>
      <w:r w:rsidRPr="00683D54">
        <w:rPr>
          <w:sz w:val="28"/>
          <w:szCs w:val="28"/>
        </w:rPr>
        <w:t>Where the charges are outstanding in Newmarket, by contacting Ms. Llyshelle Barrett, Assistant Trial Coord</w:t>
      </w:r>
      <w:r w:rsidR="0040021E" w:rsidRPr="00683D54">
        <w:rPr>
          <w:sz w:val="28"/>
          <w:szCs w:val="28"/>
        </w:rPr>
        <w:t>inator;</w:t>
      </w:r>
    </w:p>
    <w:p w14:paraId="28BE39E0" w14:textId="2740F9D4" w:rsidR="00F80D45" w:rsidRPr="0052216C" w:rsidRDefault="00F80D45" w:rsidP="0052216C">
      <w:pPr>
        <w:pStyle w:val="ListParagraph"/>
        <w:numPr>
          <w:ilvl w:val="0"/>
          <w:numId w:val="6"/>
        </w:numPr>
        <w:spacing w:line="276" w:lineRule="auto"/>
        <w:jc w:val="both"/>
        <w:rPr>
          <w:sz w:val="28"/>
          <w:szCs w:val="28"/>
        </w:rPr>
      </w:pPr>
      <w:r w:rsidRPr="0052216C">
        <w:rPr>
          <w:sz w:val="28"/>
          <w:szCs w:val="28"/>
        </w:rPr>
        <w:t>Where the charges are outstanding in Oshawa, by contacting M</w:t>
      </w:r>
      <w:r w:rsidR="00843115">
        <w:rPr>
          <w:sz w:val="28"/>
          <w:szCs w:val="28"/>
        </w:rPr>
        <w:t xml:space="preserve">s. Jackie </w:t>
      </w:r>
      <w:r w:rsidR="00B279A8">
        <w:rPr>
          <w:sz w:val="28"/>
          <w:szCs w:val="28"/>
        </w:rPr>
        <w:t>T</w:t>
      </w:r>
      <w:r w:rsidR="00843115">
        <w:rPr>
          <w:sz w:val="28"/>
          <w:szCs w:val="28"/>
        </w:rPr>
        <w:t>raviss</w:t>
      </w:r>
      <w:r w:rsidR="00B279A8">
        <w:rPr>
          <w:sz w:val="28"/>
          <w:szCs w:val="28"/>
        </w:rPr>
        <w:t>, Trial Coordinator</w:t>
      </w:r>
      <w:r w:rsidR="00E76780">
        <w:rPr>
          <w:sz w:val="28"/>
          <w:szCs w:val="28"/>
        </w:rPr>
        <w:t>;</w:t>
      </w:r>
      <w:r w:rsidR="00B279A8">
        <w:rPr>
          <w:sz w:val="28"/>
          <w:szCs w:val="28"/>
        </w:rPr>
        <w:t xml:space="preserve"> </w:t>
      </w:r>
    </w:p>
    <w:p w14:paraId="4E4A48F1" w14:textId="08395DE6" w:rsidR="00F80D45" w:rsidRPr="00744FA0" w:rsidRDefault="00CD0BA8" w:rsidP="0052216C">
      <w:pPr>
        <w:pStyle w:val="ListParagraph"/>
        <w:numPr>
          <w:ilvl w:val="0"/>
          <w:numId w:val="6"/>
        </w:numPr>
        <w:spacing w:line="276" w:lineRule="auto"/>
        <w:jc w:val="both"/>
        <w:rPr>
          <w:b/>
          <w:sz w:val="28"/>
          <w:szCs w:val="28"/>
        </w:rPr>
      </w:pPr>
      <w:r w:rsidRPr="0052216C">
        <w:rPr>
          <w:sz w:val="28"/>
          <w:szCs w:val="28"/>
        </w:rPr>
        <w:t>Where the charges are outstanding in a Tri-County site (Cobourg. Lindsay and Peterborough), by contacting M</w:t>
      </w:r>
      <w:r w:rsidR="00B279A8">
        <w:rPr>
          <w:sz w:val="28"/>
          <w:szCs w:val="28"/>
        </w:rPr>
        <w:t xml:space="preserve">s. Maureen </w:t>
      </w:r>
      <w:r w:rsidR="008334D0">
        <w:rPr>
          <w:sz w:val="28"/>
          <w:szCs w:val="28"/>
        </w:rPr>
        <w:t>O</w:t>
      </w:r>
      <w:r w:rsidR="00B279A8">
        <w:rPr>
          <w:sz w:val="28"/>
          <w:szCs w:val="28"/>
        </w:rPr>
        <w:t>’</w:t>
      </w:r>
      <w:r w:rsidR="008334D0">
        <w:rPr>
          <w:sz w:val="28"/>
          <w:szCs w:val="28"/>
        </w:rPr>
        <w:t>B</w:t>
      </w:r>
      <w:r w:rsidR="00B279A8">
        <w:rPr>
          <w:sz w:val="28"/>
          <w:szCs w:val="28"/>
        </w:rPr>
        <w:t xml:space="preserve">rien, </w:t>
      </w:r>
      <w:r w:rsidR="008334D0">
        <w:rPr>
          <w:sz w:val="28"/>
          <w:szCs w:val="28"/>
        </w:rPr>
        <w:t>T</w:t>
      </w:r>
      <w:r w:rsidR="00B279A8">
        <w:rPr>
          <w:sz w:val="28"/>
          <w:szCs w:val="28"/>
        </w:rPr>
        <w:t xml:space="preserve">rial </w:t>
      </w:r>
      <w:r w:rsidR="008334D0">
        <w:rPr>
          <w:sz w:val="28"/>
          <w:szCs w:val="28"/>
        </w:rPr>
        <w:t>C</w:t>
      </w:r>
      <w:r w:rsidR="00B279A8">
        <w:rPr>
          <w:sz w:val="28"/>
          <w:szCs w:val="28"/>
        </w:rPr>
        <w:t>oordinator</w:t>
      </w:r>
      <w:r w:rsidR="008B55BB">
        <w:rPr>
          <w:sz w:val="28"/>
          <w:szCs w:val="28"/>
        </w:rPr>
        <w:t>.</w:t>
      </w:r>
    </w:p>
    <w:p w14:paraId="4B5A0AD9" w14:textId="0038CF0D" w:rsidR="00F80D45" w:rsidRPr="00FF3769" w:rsidRDefault="00F80D45" w:rsidP="0052216C">
      <w:pPr>
        <w:spacing w:line="276" w:lineRule="auto"/>
        <w:jc w:val="both"/>
        <w:rPr>
          <w:b/>
          <w:bCs/>
          <w:sz w:val="28"/>
          <w:szCs w:val="28"/>
        </w:rPr>
      </w:pPr>
      <w:r w:rsidRPr="0052216C">
        <w:rPr>
          <w:sz w:val="28"/>
          <w:szCs w:val="28"/>
        </w:rPr>
        <w:t>C</w:t>
      </w:r>
      <w:r w:rsidR="00AC6357">
        <w:rPr>
          <w:sz w:val="28"/>
          <w:szCs w:val="28"/>
        </w:rPr>
        <w:t xml:space="preserve">rown and defence counsel </w:t>
      </w:r>
      <w:r w:rsidR="00311897">
        <w:rPr>
          <w:sz w:val="28"/>
          <w:szCs w:val="28"/>
        </w:rPr>
        <w:t xml:space="preserve">or any self-represented defendant </w:t>
      </w:r>
      <w:r w:rsidR="00BB4D77">
        <w:rPr>
          <w:sz w:val="28"/>
          <w:szCs w:val="28"/>
        </w:rPr>
        <w:t xml:space="preserve">must </w:t>
      </w:r>
      <w:r w:rsidR="00EC258D" w:rsidRPr="00675A43">
        <w:rPr>
          <w:i/>
          <w:sz w:val="28"/>
          <w:szCs w:val="28"/>
        </w:rPr>
        <w:t>jointly</w:t>
      </w:r>
      <w:r w:rsidR="00EC258D">
        <w:rPr>
          <w:sz w:val="28"/>
          <w:szCs w:val="28"/>
        </w:rPr>
        <w:t xml:space="preserve"> </w:t>
      </w:r>
      <w:r w:rsidR="00BB4D77">
        <w:rPr>
          <w:sz w:val="28"/>
          <w:szCs w:val="28"/>
        </w:rPr>
        <w:t xml:space="preserve">complete </w:t>
      </w:r>
      <w:r w:rsidR="002D65C7">
        <w:rPr>
          <w:sz w:val="28"/>
          <w:szCs w:val="28"/>
        </w:rPr>
        <w:t xml:space="preserve">a Form 17 Pre-Trial Conference Report </w:t>
      </w:r>
      <w:r w:rsidR="00BB4D77">
        <w:rPr>
          <w:sz w:val="28"/>
          <w:szCs w:val="28"/>
        </w:rPr>
        <w:t xml:space="preserve">and </w:t>
      </w:r>
      <w:r w:rsidR="00DC4037">
        <w:rPr>
          <w:sz w:val="28"/>
          <w:szCs w:val="28"/>
        </w:rPr>
        <w:t>file it</w:t>
      </w:r>
      <w:r w:rsidR="00196A77">
        <w:rPr>
          <w:sz w:val="28"/>
          <w:szCs w:val="28"/>
        </w:rPr>
        <w:t xml:space="preserve"> along with </w:t>
      </w:r>
      <w:r w:rsidR="004D4892">
        <w:rPr>
          <w:sz w:val="28"/>
          <w:szCs w:val="28"/>
        </w:rPr>
        <w:t>a syn</w:t>
      </w:r>
      <w:r w:rsidR="00E07950">
        <w:rPr>
          <w:sz w:val="28"/>
          <w:szCs w:val="28"/>
        </w:rPr>
        <w:t>o</w:t>
      </w:r>
      <w:r w:rsidR="004D4892">
        <w:rPr>
          <w:sz w:val="28"/>
          <w:szCs w:val="28"/>
        </w:rPr>
        <w:t>psis of the offence</w:t>
      </w:r>
      <w:r w:rsidR="00E07950">
        <w:rPr>
          <w:sz w:val="28"/>
          <w:szCs w:val="28"/>
        </w:rPr>
        <w:t xml:space="preserve">(s) </w:t>
      </w:r>
      <w:r w:rsidR="00801342">
        <w:rPr>
          <w:sz w:val="28"/>
          <w:szCs w:val="28"/>
        </w:rPr>
        <w:t>and a copy of</w:t>
      </w:r>
      <w:r w:rsidR="00B25DA9">
        <w:rPr>
          <w:sz w:val="28"/>
          <w:szCs w:val="28"/>
        </w:rPr>
        <w:t xml:space="preserve"> </w:t>
      </w:r>
      <w:r w:rsidR="00801342">
        <w:rPr>
          <w:sz w:val="28"/>
          <w:szCs w:val="28"/>
        </w:rPr>
        <w:t xml:space="preserve">the </w:t>
      </w:r>
      <w:r w:rsidR="00B25DA9">
        <w:rPr>
          <w:sz w:val="28"/>
          <w:szCs w:val="28"/>
        </w:rPr>
        <w:t>Indictment</w:t>
      </w:r>
      <w:r w:rsidR="00196A77">
        <w:rPr>
          <w:sz w:val="28"/>
          <w:szCs w:val="28"/>
        </w:rPr>
        <w:t>,</w:t>
      </w:r>
      <w:r w:rsidR="00B25DA9">
        <w:rPr>
          <w:sz w:val="28"/>
          <w:szCs w:val="28"/>
        </w:rPr>
        <w:t xml:space="preserve"> </w:t>
      </w:r>
      <w:r w:rsidR="00DC4037">
        <w:rPr>
          <w:sz w:val="28"/>
          <w:szCs w:val="28"/>
        </w:rPr>
        <w:t xml:space="preserve">by email </w:t>
      </w:r>
      <w:r w:rsidR="002D65C7">
        <w:rPr>
          <w:sz w:val="28"/>
          <w:szCs w:val="28"/>
        </w:rPr>
        <w:t>t</w:t>
      </w:r>
      <w:r w:rsidR="00BB4D77">
        <w:rPr>
          <w:sz w:val="28"/>
          <w:szCs w:val="28"/>
        </w:rPr>
        <w:t xml:space="preserve">o the </w:t>
      </w:r>
      <w:r w:rsidR="00E76101">
        <w:rPr>
          <w:sz w:val="28"/>
          <w:szCs w:val="28"/>
        </w:rPr>
        <w:t>generi</w:t>
      </w:r>
      <w:r w:rsidR="00C01A32">
        <w:rPr>
          <w:sz w:val="28"/>
          <w:szCs w:val="28"/>
        </w:rPr>
        <w:t xml:space="preserve">c email address </w:t>
      </w:r>
      <w:r w:rsidR="00963BDD">
        <w:rPr>
          <w:sz w:val="28"/>
          <w:szCs w:val="28"/>
        </w:rPr>
        <w:t>for the trial coordinato</w:t>
      </w:r>
      <w:r w:rsidR="00675A43">
        <w:rPr>
          <w:sz w:val="28"/>
          <w:szCs w:val="28"/>
        </w:rPr>
        <w:t>r at the applicable Court location</w:t>
      </w:r>
      <w:r w:rsidR="00963BDD">
        <w:rPr>
          <w:sz w:val="28"/>
          <w:szCs w:val="28"/>
        </w:rPr>
        <w:t>,</w:t>
      </w:r>
      <w:r w:rsidR="001A2754">
        <w:rPr>
          <w:sz w:val="28"/>
          <w:szCs w:val="28"/>
        </w:rPr>
        <w:t xml:space="preserve"> </w:t>
      </w:r>
      <w:r w:rsidR="00E73619">
        <w:rPr>
          <w:sz w:val="28"/>
          <w:szCs w:val="28"/>
        </w:rPr>
        <w:t>listed at the end of this Reg</w:t>
      </w:r>
      <w:r w:rsidR="0023690E">
        <w:rPr>
          <w:sz w:val="28"/>
          <w:szCs w:val="28"/>
        </w:rPr>
        <w:t>i</w:t>
      </w:r>
      <w:r w:rsidR="00E73619">
        <w:rPr>
          <w:sz w:val="28"/>
          <w:szCs w:val="28"/>
        </w:rPr>
        <w:t xml:space="preserve">onal Notice, </w:t>
      </w:r>
      <w:r w:rsidR="001A2754" w:rsidRPr="00FF3769">
        <w:rPr>
          <w:b/>
          <w:bCs/>
          <w:sz w:val="28"/>
          <w:szCs w:val="28"/>
        </w:rPr>
        <w:t xml:space="preserve">no later than 5 days before the </w:t>
      </w:r>
      <w:r w:rsidR="00556D5E" w:rsidRPr="00FF3769">
        <w:rPr>
          <w:b/>
          <w:bCs/>
          <w:sz w:val="28"/>
          <w:szCs w:val="28"/>
        </w:rPr>
        <w:t xml:space="preserve">date </w:t>
      </w:r>
      <w:r w:rsidR="001A2754" w:rsidRPr="00FF3769">
        <w:rPr>
          <w:b/>
          <w:bCs/>
          <w:sz w:val="28"/>
          <w:szCs w:val="28"/>
        </w:rPr>
        <w:t xml:space="preserve">scheduled </w:t>
      </w:r>
      <w:r w:rsidR="00556D5E" w:rsidRPr="00FF3769">
        <w:rPr>
          <w:b/>
          <w:bCs/>
          <w:sz w:val="28"/>
          <w:szCs w:val="28"/>
        </w:rPr>
        <w:t>for the JPT.</w:t>
      </w:r>
    </w:p>
    <w:p w14:paraId="216A3354" w14:textId="3F9A5ADA" w:rsidR="00FF3581" w:rsidRDefault="00F80D45" w:rsidP="00906F43">
      <w:pPr>
        <w:spacing w:after="0" w:line="276" w:lineRule="auto"/>
        <w:jc w:val="both"/>
        <w:rPr>
          <w:rFonts w:eastAsia="Times New Roman" w:cs="Arial"/>
          <w:sz w:val="28"/>
          <w:szCs w:val="28"/>
        </w:rPr>
      </w:pPr>
      <w:r w:rsidRPr="00906F43">
        <w:rPr>
          <w:rFonts w:eastAsia="Times New Roman" w:cs="Arial"/>
          <w:sz w:val="28"/>
          <w:szCs w:val="28"/>
        </w:rPr>
        <w:t xml:space="preserve">Counsel </w:t>
      </w:r>
      <w:r w:rsidR="00DC4037">
        <w:rPr>
          <w:rFonts w:eastAsia="Times New Roman" w:cs="Arial"/>
          <w:sz w:val="28"/>
          <w:szCs w:val="28"/>
        </w:rPr>
        <w:t xml:space="preserve">and any self-represented defendant </w:t>
      </w:r>
      <w:r w:rsidRPr="00906F43">
        <w:rPr>
          <w:rFonts w:eastAsia="Times New Roman" w:cs="Arial"/>
          <w:sz w:val="28"/>
          <w:szCs w:val="28"/>
        </w:rPr>
        <w:t xml:space="preserve">must be available at the time set for the JPT and must be in a stationary location with good </w:t>
      </w:r>
      <w:r w:rsidR="004B7E9B">
        <w:rPr>
          <w:rFonts w:eastAsia="Times New Roman" w:cs="Arial"/>
          <w:sz w:val="28"/>
          <w:szCs w:val="28"/>
        </w:rPr>
        <w:t xml:space="preserve">video or </w:t>
      </w:r>
      <w:r w:rsidRPr="00906F43">
        <w:rPr>
          <w:rFonts w:eastAsia="Times New Roman" w:cs="Arial"/>
          <w:sz w:val="28"/>
          <w:szCs w:val="28"/>
        </w:rPr>
        <w:t>cell phone</w:t>
      </w:r>
      <w:r w:rsidR="00C11AE0">
        <w:rPr>
          <w:rFonts w:eastAsia="Times New Roman" w:cs="Arial"/>
          <w:sz w:val="28"/>
          <w:szCs w:val="28"/>
        </w:rPr>
        <w:t>/</w:t>
      </w:r>
      <w:r w:rsidRPr="00906F43">
        <w:rPr>
          <w:rFonts w:eastAsia="Times New Roman" w:cs="Arial"/>
          <w:sz w:val="28"/>
          <w:szCs w:val="28"/>
        </w:rPr>
        <w:t>land lin</w:t>
      </w:r>
      <w:r w:rsidR="004B7E9B">
        <w:rPr>
          <w:rFonts w:eastAsia="Times New Roman" w:cs="Arial"/>
          <w:sz w:val="28"/>
          <w:szCs w:val="28"/>
        </w:rPr>
        <w:t xml:space="preserve">e </w:t>
      </w:r>
      <w:r w:rsidR="008E6B7A">
        <w:rPr>
          <w:rFonts w:eastAsia="Times New Roman" w:cs="Arial"/>
          <w:sz w:val="28"/>
          <w:szCs w:val="28"/>
        </w:rPr>
        <w:t>r</w:t>
      </w:r>
      <w:r w:rsidRPr="00906F43">
        <w:rPr>
          <w:rFonts w:eastAsia="Times New Roman" w:cs="Arial"/>
          <w:sz w:val="28"/>
          <w:szCs w:val="28"/>
        </w:rPr>
        <w:t>eception</w:t>
      </w:r>
      <w:r w:rsidR="00410A48" w:rsidRPr="00906F43">
        <w:rPr>
          <w:rFonts w:eastAsia="Times New Roman" w:cs="Arial"/>
          <w:sz w:val="28"/>
          <w:szCs w:val="28"/>
        </w:rPr>
        <w:t>.</w:t>
      </w:r>
      <w:r w:rsidR="00CE2A7C">
        <w:rPr>
          <w:rFonts w:eastAsia="Times New Roman" w:cs="Arial"/>
          <w:sz w:val="28"/>
          <w:szCs w:val="28"/>
        </w:rPr>
        <w:t xml:space="preserve">  JPTs </w:t>
      </w:r>
      <w:r w:rsidR="00CF7CCD">
        <w:rPr>
          <w:rFonts w:eastAsia="Times New Roman" w:cs="Arial"/>
          <w:sz w:val="28"/>
          <w:szCs w:val="28"/>
        </w:rPr>
        <w:t>should</w:t>
      </w:r>
      <w:r w:rsidR="00CE2A7C">
        <w:rPr>
          <w:rFonts w:eastAsia="Times New Roman" w:cs="Arial"/>
          <w:sz w:val="28"/>
          <w:szCs w:val="28"/>
        </w:rPr>
        <w:t xml:space="preserve"> not be conducted from automobiles, or from locations that do not permit privacy.</w:t>
      </w:r>
    </w:p>
    <w:p w14:paraId="5E7A35AA" w14:textId="77777777" w:rsidR="00443393" w:rsidRDefault="00443393" w:rsidP="00906F43">
      <w:pPr>
        <w:spacing w:after="0" w:line="276" w:lineRule="auto"/>
        <w:jc w:val="both"/>
        <w:rPr>
          <w:rFonts w:eastAsia="Times New Roman" w:cs="Arial"/>
          <w:sz w:val="28"/>
          <w:szCs w:val="28"/>
        </w:rPr>
      </w:pPr>
    </w:p>
    <w:p w14:paraId="7668B0AC" w14:textId="73D223DD" w:rsidR="00F80D45" w:rsidRDefault="00F80D45" w:rsidP="00906F43">
      <w:pPr>
        <w:spacing w:after="0" w:line="276" w:lineRule="auto"/>
        <w:jc w:val="both"/>
        <w:rPr>
          <w:rFonts w:eastAsia="Times New Roman" w:cs="Arial"/>
          <w:sz w:val="28"/>
          <w:szCs w:val="28"/>
        </w:rPr>
      </w:pPr>
      <w:r w:rsidRPr="00906F43">
        <w:rPr>
          <w:rFonts w:eastAsia="Times New Roman" w:cs="Arial"/>
          <w:sz w:val="28"/>
          <w:szCs w:val="28"/>
        </w:rPr>
        <w:t xml:space="preserve">No-one other than counsel may be present on the </w:t>
      </w:r>
      <w:r w:rsidR="007E2620">
        <w:rPr>
          <w:rFonts w:eastAsia="Times New Roman" w:cs="Arial"/>
          <w:sz w:val="28"/>
          <w:szCs w:val="28"/>
        </w:rPr>
        <w:t>JPT</w:t>
      </w:r>
      <w:r w:rsidR="00B73DAE">
        <w:rPr>
          <w:rFonts w:eastAsia="Times New Roman" w:cs="Arial"/>
          <w:sz w:val="28"/>
          <w:szCs w:val="28"/>
        </w:rPr>
        <w:t xml:space="preserve"> </w:t>
      </w:r>
      <w:r w:rsidR="004B7E9B">
        <w:rPr>
          <w:rFonts w:eastAsia="Times New Roman" w:cs="Arial"/>
          <w:sz w:val="28"/>
          <w:szCs w:val="28"/>
        </w:rPr>
        <w:t>video</w:t>
      </w:r>
      <w:r w:rsidR="0018013E">
        <w:rPr>
          <w:rFonts w:eastAsia="Times New Roman" w:cs="Arial"/>
          <w:sz w:val="28"/>
          <w:szCs w:val="28"/>
        </w:rPr>
        <w:t>conference</w:t>
      </w:r>
      <w:r w:rsidR="004B7E9B">
        <w:rPr>
          <w:rFonts w:eastAsia="Times New Roman" w:cs="Arial"/>
          <w:sz w:val="28"/>
          <w:szCs w:val="28"/>
        </w:rPr>
        <w:t>/</w:t>
      </w:r>
      <w:r w:rsidR="003830FC" w:rsidRPr="00906F43">
        <w:rPr>
          <w:rFonts w:eastAsia="Times New Roman" w:cs="Arial"/>
          <w:sz w:val="28"/>
          <w:szCs w:val="28"/>
        </w:rPr>
        <w:t>tele</w:t>
      </w:r>
      <w:r w:rsidRPr="00906F43">
        <w:rPr>
          <w:rFonts w:eastAsia="Times New Roman" w:cs="Arial"/>
          <w:sz w:val="28"/>
          <w:szCs w:val="28"/>
        </w:rPr>
        <w:t>conference line, without the express permission of the presiding judge</w:t>
      </w:r>
      <w:r w:rsidR="00410A48" w:rsidRPr="00906F43">
        <w:rPr>
          <w:rFonts w:eastAsia="Times New Roman" w:cs="Arial"/>
          <w:sz w:val="28"/>
          <w:szCs w:val="28"/>
        </w:rPr>
        <w:t>.</w:t>
      </w:r>
      <w:r w:rsidR="004B15F3" w:rsidRPr="00906F43">
        <w:rPr>
          <w:rFonts w:eastAsia="Times New Roman" w:cs="Arial"/>
          <w:sz w:val="28"/>
          <w:szCs w:val="28"/>
        </w:rPr>
        <w:t xml:space="preserve">  The defendant will not be present for the </w:t>
      </w:r>
      <w:r w:rsidR="004B7E9B">
        <w:rPr>
          <w:rFonts w:eastAsia="Times New Roman" w:cs="Arial"/>
          <w:sz w:val="28"/>
          <w:szCs w:val="28"/>
        </w:rPr>
        <w:t>JPT, except where t</w:t>
      </w:r>
      <w:r w:rsidR="00593C3B">
        <w:rPr>
          <w:rFonts w:eastAsia="Times New Roman" w:cs="Arial"/>
          <w:sz w:val="28"/>
          <w:szCs w:val="28"/>
        </w:rPr>
        <w:t>hey are self-represented or have counsel retained only to assist at the JPT</w:t>
      </w:r>
      <w:r w:rsidR="00834E2F">
        <w:rPr>
          <w:rFonts w:eastAsia="Times New Roman" w:cs="Arial"/>
          <w:sz w:val="28"/>
          <w:szCs w:val="28"/>
        </w:rPr>
        <w:t>.</w:t>
      </w:r>
    </w:p>
    <w:p w14:paraId="7915F757" w14:textId="77777777" w:rsidR="004B7E9B" w:rsidRPr="00906F43" w:rsidRDefault="004B7E9B" w:rsidP="00906F43">
      <w:pPr>
        <w:spacing w:after="0" w:line="276" w:lineRule="auto"/>
        <w:jc w:val="both"/>
        <w:rPr>
          <w:rFonts w:eastAsia="Times New Roman" w:cs="Arial"/>
          <w:sz w:val="28"/>
          <w:szCs w:val="28"/>
        </w:rPr>
      </w:pPr>
    </w:p>
    <w:p w14:paraId="294EB437" w14:textId="26A9C491" w:rsidR="00F80D45" w:rsidRDefault="00F80D45" w:rsidP="00906F43">
      <w:pPr>
        <w:spacing w:after="0" w:line="276" w:lineRule="auto"/>
        <w:jc w:val="both"/>
        <w:rPr>
          <w:rFonts w:eastAsia="Times New Roman" w:cs="Arial"/>
          <w:sz w:val="28"/>
          <w:szCs w:val="28"/>
        </w:rPr>
      </w:pPr>
      <w:r w:rsidRPr="00906F43">
        <w:rPr>
          <w:rFonts w:eastAsia="Times New Roman" w:cs="Arial"/>
          <w:sz w:val="28"/>
          <w:szCs w:val="28"/>
        </w:rPr>
        <w:t>No recording</w:t>
      </w:r>
      <w:r w:rsidR="00CF4B04">
        <w:rPr>
          <w:rFonts w:eastAsia="Times New Roman" w:cs="Arial"/>
          <w:sz w:val="28"/>
          <w:szCs w:val="28"/>
        </w:rPr>
        <w:t xml:space="preserve"> may</w:t>
      </w:r>
      <w:r w:rsidRPr="00906F43">
        <w:rPr>
          <w:rFonts w:eastAsia="Times New Roman" w:cs="Arial"/>
          <w:sz w:val="28"/>
          <w:szCs w:val="28"/>
        </w:rPr>
        <w:t xml:space="preserve"> be made of the </w:t>
      </w:r>
      <w:r w:rsidR="00CF4B04">
        <w:rPr>
          <w:rFonts w:eastAsia="Times New Roman" w:cs="Arial"/>
          <w:sz w:val="28"/>
          <w:szCs w:val="28"/>
        </w:rPr>
        <w:t>JPT</w:t>
      </w:r>
      <w:r w:rsidR="00834E2F">
        <w:rPr>
          <w:rFonts w:eastAsia="Times New Roman" w:cs="Arial"/>
          <w:sz w:val="28"/>
          <w:szCs w:val="28"/>
        </w:rPr>
        <w:t>, except by order of the presiding judge.</w:t>
      </w:r>
    </w:p>
    <w:p w14:paraId="7F7B82D0" w14:textId="77777777" w:rsidR="005A76A9" w:rsidRPr="00153262" w:rsidRDefault="005A76A9" w:rsidP="005A76A9">
      <w:pPr>
        <w:spacing w:line="276" w:lineRule="auto"/>
        <w:jc w:val="both"/>
        <w:rPr>
          <w:b/>
          <w:bCs/>
          <w:sz w:val="28"/>
          <w:szCs w:val="28"/>
          <w:u w:val="single"/>
        </w:rPr>
      </w:pPr>
      <w:r w:rsidRPr="00153262">
        <w:rPr>
          <w:b/>
          <w:bCs/>
          <w:sz w:val="28"/>
          <w:szCs w:val="28"/>
          <w:u w:val="single"/>
        </w:rPr>
        <w:lastRenderedPageBreak/>
        <w:t>Obtaining the Attendance of A Defendant Who Is In Custody</w:t>
      </w:r>
    </w:p>
    <w:p w14:paraId="4056513C" w14:textId="122C497D" w:rsidR="005A76A9" w:rsidRDefault="005A76A9" w:rsidP="005A76A9">
      <w:pPr>
        <w:spacing w:line="276" w:lineRule="auto"/>
        <w:jc w:val="both"/>
        <w:rPr>
          <w:sz w:val="28"/>
          <w:szCs w:val="28"/>
        </w:rPr>
      </w:pPr>
      <w:r>
        <w:rPr>
          <w:sz w:val="28"/>
          <w:szCs w:val="28"/>
        </w:rPr>
        <w:t>Where the attendance of a defendant who is in custody is required for a Superior Court proceeding</w:t>
      </w:r>
      <w:r w:rsidR="002A4B67">
        <w:rPr>
          <w:sz w:val="28"/>
          <w:szCs w:val="28"/>
        </w:rPr>
        <w:t xml:space="preserve"> </w:t>
      </w:r>
      <w:r w:rsidR="007D5A22">
        <w:rPr>
          <w:sz w:val="28"/>
          <w:szCs w:val="28"/>
        </w:rPr>
        <w:t>(</w:t>
      </w:r>
      <w:r w:rsidR="002A4B67">
        <w:rPr>
          <w:sz w:val="28"/>
          <w:szCs w:val="28"/>
        </w:rPr>
        <w:t xml:space="preserve">other than </w:t>
      </w:r>
      <w:r w:rsidR="007D5A22">
        <w:rPr>
          <w:sz w:val="28"/>
          <w:szCs w:val="28"/>
        </w:rPr>
        <w:t>scheduled pre-trial motion</w:t>
      </w:r>
      <w:r w:rsidR="000F7091">
        <w:rPr>
          <w:sz w:val="28"/>
          <w:szCs w:val="28"/>
        </w:rPr>
        <w:t>s</w:t>
      </w:r>
      <w:r w:rsidR="007D5A22">
        <w:rPr>
          <w:sz w:val="28"/>
          <w:szCs w:val="28"/>
        </w:rPr>
        <w:t xml:space="preserve"> or a tria</w:t>
      </w:r>
      <w:r w:rsidR="000F7091">
        <w:rPr>
          <w:sz w:val="28"/>
          <w:szCs w:val="28"/>
        </w:rPr>
        <w:t>l)</w:t>
      </w:r>
      <w:r>
        <w:rPr>
          <w:sz w:val="28"/>
          <w:szCs w:val="28"/>
        </w:rPr>
        <w:t xml:space="preserve">, whether in person or by virtual means, counsel who seeks the defendant’s attendance must prepare an application for a Judge’s Order including a draft Order, and submit it to the trial coordinator through the </w:t>
      </w:r>
      <w:r w:rsidR="00A0277F">
        <w:rPr>
          <w:sz w:val="28"/>
          <w:szCs w:val="28"/>
        </w:rPr>
        <w:t xml:space="preserve">applicable </w:t>
      </w:r>
      <w:r>
        <w:rPr>
          <w:sz w:val="28"/>
          <w:szCs w:val="28"/>
        </w:rPr>
        <w:t xml:space="preserve">generic email address, </w:t>
      </w:r>
      <w:r w:rsidR="006A6DBC" w:rsidRPr="00AA7963">
        <w:rPr>
          <w:b/>
          <w:bCs/>
          <w:sz w:val="28"/>
          <w:szCs w:val="28"/>
        </w:rPr>
        <w:t xml:space="preserve">at least </w:t>
      </w:r>
      <w:r w:rsidRPr="00AA7963">
        <w:rPr>
          <w:b/>
          <w:bCs/>
          <w:sz w:val="28"/>
          <w:szCs w:val="28"/>
        </w:rPr>
        <w:t>three days before the date of the proceeding</w:t>
      </w:r>
      <w:r>
        <w:rPr>
          <w:sz w:val="28"/>
          <w:szCs w:val="28"/>
        </w:rPr>
        <w:t xml:space="preserve">. The trial coordinator will obtain a judge’s signature and forward the signed Judge’s Order to the </w:t>
      </w:r>
      <w:r w:rsidR="00761BEB">
        <w:rPr>
          <w:sz w:val="28"/>
          <w:szCs w:val="28"/>
        </w:rPr>
        <w:t>jail</w:t>
      </w:r>
      <w:r>
        <w:rPr>
          <w:sz w:val="28"/>
          <w:szCs w:val="28"/>
        </w:rPr>
        <w:t>.</w:t>
      </w:r>
    </w:p>
    <w:p w14:paraId="5CADB198" w14:textId="77777777" w:rsidR="005A76A9" w:rsidRPr="00FF7CF9" w:rsidRDefault="005A76A9" w:rsidP="005A76A9">
      <w:pPr>
        <w:spacing w:line="276" w:lineRule="auto"/>
        <w:jc w:val="both"/>
        <w:rPr>
          <w:sz w:val="28"/>
          <w:szCs w:val="28"/>
        </w:rPr>
      </w:pPr>
    </w:p>
    <w:p w14:paraId="11874C4E" w14:textId="0893B0FB" w:rsidR="00D979F6" w:rsidRPr="0052216C" w:rsidRDefault="00D979F6" w:rsidP="0052216C">
      <w:pPr>
        <w:spacing w:line="276" w:lineRule="auto"/>
        <w:jc w:val="both"/>
        <w:rPr>
          <w:b/>
          <w:sz w:val="28"/>
          <w:szCs w:val="28"/>
          <w:u w:val="single"/>
        </w:rPr>
      </w:pPr>
      <w:r w:rsidRPr="0052216C">
        <w:rPr>
          <w:b/>
          <w:sz w:val="28"/>
          <w:szCs w:val="28"/>
          <w:u w:val="single"/>
        </w:rPr>
        <w:t>90 Day and Other Bail Reviews</w:t>
      </w:r>
      <w:r w:rsidR="00F54483">
        <w:rPr>
          <w:b/>
          <w:sz w:val="28"/>
          <w:szCs w:val="28"/>
          <w:u w:val="single"/>
        </w:rPr>
        <w:t xml:space="preserve"> and Superior Court Bail Applications</w:t>
      </w:r>
    </w:p>
    <w:p w14:paraId="712A2153" w14:textId="2DE8DA0C" w:rsidR="00F54483" w:rsidRDefault="00F54483" w:rsidP="0052216C">
      <w:pPr>
        <w:spacing w:line="276" w:lineRule="auto"/>
        <w:jc w:val="both"/>
        <w:rPr>
          <w:sz w:val="28"/>
          <w:szCs w:val="28"/>
        </w:rPr>
      </w:pPr>
      <w:r>
        <w:rPr>
          <w:sz w:val="28"/>
          <w:szCs w:val="28"/>
        </w:rPr>
        <w:t>These matters will continue to be he</w:t>
      </w:r>
      <w:r w:rsidR="004273C3">
        <w:rPr>
          <w:sz w:val="28"/>
          <w:szCs w:val="28"/>
        </w:rPr>
        <w:t>ard</w:t>
      </w:r>
      <w:r>
        <w:rPr>
          <w:sz w:val="28"/>
          <w:szCs w:val="28"/>
        </w:rPr>
        <w:t xml:space="preserve"> by remote means.</w:t>
      </w:r>
    </w:p>
    <w:p w14:paraId="181047C3" w14:textId="792F6CD2" w:rsidR="003A0F97" w:rsidRDefault="00F21D9F" w:rsidP="0052216C">
      <w:pPr>
        <w:spacing w:line="276" w:lineRule="auto"/>
        <w:jc w:val="both"/>
        <w:rPr>
          <w:sz w:val="28"/>
          <w:szCs w:val="28"/>
        </w:rPr>
      </w:pPr>
      <w:r w:rsidRPr="0052216C">
        <w:rPr>
          <w:sz w:val="28"/>
          <w:szCs w:val="28"/>
        </w:rPr>
        <w:t xml:space="preserve">Counsel who wish to schedule a 90 day </w:t>
      </w:r>
      <w:r w:rsidR="00D979F6" w:rsidRPr="0052216C">
        <w:rPr>
          <w:sz w:val="28"/>
          <w:szCs w:val="28"/>
        </w:rPr>
        <w:t xml:space="preserve">or other bail </w:t>
      </w:r>
      <w:r w:rsidRPr="0052216C">
        <w:rPr>
          <w:sz w:val="28"/>
          <w:szCs w:val="28"/>
        </w:rPr>
        <w:t xml:space="preserve">review </w:t>
      </w:r>
      <w:r w:rsidR="004273C3">
        <w:rPr>
          <w:sz w:val="28"/>
          <w:szCs w:val="28"/>
        </w:rPr>
        <w:t xml:space="preserve">or a Superior Court bail application </w:t>
      </w:r>
      <w:r w:rsidRPr="0052216C">
        <w:rPr>
          <w:sz w:val="28"/>
          <w:szCs w:val="28"/>
        </w:rPr>
        <w:t xml:space="preserve">should </w:t>
      </w:r>
      <w:r w:rsidR="003A0F97">
        <w:rPr>
          <w:sz w:val="28"/>
          <w:szCs w:val="28"/>
        </w:rPr>
        <w:t xml:space="preserve">contact the </w:t>
      </w:r>
      <w:r w:rsidR="009866C4">
        <w:rPr>
          <w:sz w:val="28"/>
          <w:szCs w:val="28"/>
        </w:rPr>
        <w:t>t</w:t>
      </w:r>
      <w:r w:rsidR="003A0F97">
        <w:rPr>
          <w:sz w:val="28"/>
          <w:szCs w:val="28"/>
        </w:rPr>
        <w:t>rial coordinator at the applicable court location to obtain a hearing date.</w:t>
      </w:r>
    </w:p>
    <w:p w14:paraId="2B6EA176" w14:textId="653643B0" w:rsidR="00E1616E" w:rsidRDefault="00E1616E" w:rsidP="0052216C">
      <w:pPr>
        <w:spacing w:line="276" w:lineRule="auto"/>
        <w:jc w:val="both"/>
        <w:rPr>
          <w:sz w:val="28"/>
          <w:szCs w:val="28"/>
        </w:rPr>
      </w:pPr>
      <w:r w:rsidRPr="00850810">
        <w:rPr>
          <w:sz w:val="28"/>
          <w:szCs w:val="28"/>
        </w:rPr>
        <w:t>If counsel anticipates that an interpreter will be needed for the hearing for the defendant, a surety</w:t>
      </w:r>
      <w:r w:rsidR="00557AA5">
        <w:rPr>
          <w:sz w:val="28"/>
          <w:szCs w:val="28"/>
        </w:rPr>
        <w:t>,</w:t>
      </w:r>
      <w:r w:rsidRPr="00850810">
        <w:rPr>
          <w:sz w:val="28"/>
          <w:szCs w:val="28"/>
        </w:rPr>
        <w:t xml:space="preserve"> or a witness, counsel must advise the trial coordinator at the ti</w:t>
      </w:r>
      <w:r w:rsidR="00042167" w:rsidRPr="00850810">
        <w:rPr>
          <w:sz w:val="28"/>
          <w:szCs w:val="28"/>
        </w:rPr>
        <w:t>m</w:t>
      </w:r>
      <w:r w:rsidRPr="00850810">
        <w:rPr>
          <w:sz w:val="28"/>
          <w:szCs w:val="28"/>
        </w:rPr>
        <w:t xml:space="preserve">e the hearing is requested. </w:t>
      </w:r>
      <w:r w:rsidR="00850810" w:rsidRPr="00850810">
        <w:rPr>
          <w:sz w:val="28"/>
          <w:szCs w:val="28"/>
        </w:rPr>
        <w:t xml:space="preserve">  The trial coordinator will request that Court Services Division obtain any interpreter required for the </w:t>
      </w:r>
      <w:r w:rsidR="00850810">
        <w:rPr>
          <w:sz w:val="28"/>
          <w:szCs w:val="28"/>
        </w:rPr>
        <w:t>hearing</w:t>
      </w:r>
      <w:r w:rsidR="00850810" w:rsidRPr="00850810">
        <w:rPr>
          <w:sz w:val="28"/>
          <w:szCs w:val="28"/>
        </w:rPr>
        <w:t>.</w:t>
      </w:r>
    </w:p>
    <w:p w14:paraId="29CF41B8" w14:textId="4F9020B2" w:rsidR="005207F5" w:rsidRDefault="00D9283B" w:rsidP="005207F5">
      <w:pPr>
        <w:spacing w:line="276" w:lineRule="auto"/>
        <w:jc w:val="both"/>
        <w:rPr>
          <w:sz w:val="28"/>
          <w:szCs w:val="28"/>
        </w:rPr>
      </w:pPr>
      <w:r>
        <w:rPr>
          <w:sz w:val="28"/>
          <w:szCs w:val="28"/>
        </w:rPr>
        <w:t>Once a hearing date is obtained,</w:t>
      </w:r>
      <w:r w:rsidR="00C00294">
        <w:rPr>
          <w:sz w:val="28"/>
          <w:szCs w:val="28"/>
        </w:rPr>
        <w:t xml:space="preserve"> c</w:t>
      </w:r>
      <w:r w:rsidR="003A0F97">
        <w:rPr>
          <w:sz w:val="28"/>
          <w:szCs w:val="28"/>
        </w:rPr>
        <w:t xml:space="preserve">ounsel </w:t>
      </w:r>
      <w:r w:rsidR="000F1636">
        <w:rPr>
          <w:sz w:val="28"/>
          <w:szCs w:val="28"/>
        </w:rPr>
        <w:t>for the applicant should</w:t>
      </w:r>
      <w:r w:rsidR="005207F5">
        <w:rPr>
          <w:sz w:val="28"/>
          <w:szCs w:val="28"/>
        </w:rPr>
        <w:t xml:space="preserve"> s</w:t>
      </w:r>
      <w:r w:rsidR="00F21D9F" w:rsidRPr="005207F5">
        <w:rPr>
          <w:sz w:val="28"/>
          <w:szCs w:val="28"/>
        </w:rPr>
        <w:t xml:space="preserve">erve counsel for the opposite party with the </w:t>
      </w:r>
      <w:r w:rsidR="00AD68B4" w:rsidRPr="005207F5">
        <w:rPr>
          <w:sz w:val="28"/>
          <w:szCs w:val="28"/>
        </w:rPr>
        <w:t xml:space="preserve">application </w:t>
      </w:r>
      <w:r w:rsidR="00F21D9F" w:rsidRPr="005207F5">
        <w:rPr>
          <w:sz w:val="28"/>
          <w:szCs w:val="28"/>
        </w:rPr>
        <w:t>materials by email</w:t>
      </w:r>
      <w:r w:rsidR="005207F5">
        <w:rPr>
          <w:sz w:val="28"/>
          <w:szCs w:val="28"/>
        </w:rPr>
        <w:t xml:space="preserve">; </w:t>
      </w:r>
      <w:r w:rsidR="000E098C">
        <w:rPr>
          <w:sz w:val="28"/>
          <w:szCs w:val="28"/>
        </w:rPr>
        <w:t xml:space="preserve"> </w:t>
      </w:r>
      <w:r w:rsidR="005207F5">
        <w:rPr>
          <w:sz w:val="28"/>
          <w:szCs w:val="28"/>
        </w:rPr>
        <w:t>and f</w:t>
      </w:r>
      <w:r w:rsidR="00AD68B4" w:rsidRPr="005207F5">
        <w:rPr>
          <w:sz w:val="28"/>
          <w:szCs w:val="28"/>
        </w:rPr>
        <w:t>ile</w:t>
      </w:r>
      <w:r w:rsidR="009866C4" w:rsidRPr="005207F5">
        <w:rPr>
          <w:sz w:val="28"/>
          <w:szCs w:val="28"/>
        </w:rPr>
        <w:t xml:space="preserve"> </w:t>
      </w:r>
      <w:r w:rsidR="00AD68B4" w:rsidRPr="005207F5">
        <w:rPr>
          <w:sz w:val="28"/>
          <w:szCs w:val="28"/>
        </w:rPr>
        <w:t xml:space="preserve">the application </w:t>
      </w:r>
      <w:r w:rsidR="009866C4" w:rsidRPr="005207F5">
        <w:rPr>
          <w:sz w:val="28"/>
          <w:szCs w:val="28"/>
        </w:rPr>
        <w:t>materials</w:t>
      </w:r>
      <w:r w:rsidR="00487D6F" w:rsidRPr="005207F5">
        <w:rPr>
          <w:sz w:val="28"/>
          <w:szCs w:val="28"/>
        </w:rPr>
        <w:t xml:space="preserve"> electronically by email to the Court Services Division generic email address for the applicable court location</w:t>
      </w:r>
      <w:r w:rsidR="000E098C">
        <w:rPr>
          <w:sz w:val="28"/>
          <w:szCs w:val="28"/>
        </w:rPr>
        <w:t>, listed at the end of this Regional Notice.</w:t>
      </w:r>
      <w:r w:rsidR="005207F5">
        <w:rPr>
          <w:sz w:val="28"/>
          <w:szCs w:val="28"/>
        </w:rPr>
        <w:t xml:space="preserve"> Any responding materials sh</w:t>
      </w:r>
      <w:r w:rsidR="009260CC">
        <w:rPr>
          <w:sz w:val="28"/>
          <w:szCs w:val="28"/>
        </w:rPr>
        <w:t>o</w:t>
      </w:r>
      <w:r w:rsidR="005207F5">
        <w:rPr>
          <w:sz w:val="28"/>
          <w:szCs w:val="28"/>
        </w:rPr>
        <w:t xml:space="preserve">uld be </w:t>
      </w:r>
      <w:r w:rsidR="009260CC">
        <w:rPr>
          <w:sz w:val="28"/>
          <w:szCs w:val="28"/>
        </w:rPr>
        <w:t>served and filed electronically in the same way.</w:t>
      </w:r>
    </w:p>
    <w:p w14:paraId="7761E538" w14:textId="6BE420E7" w:rsidR="005207F5" w:rsidRPr="005207F5" w:rsidRDefault="00487D6F" w:rsidP="005207F5">
      <w:pPr>
        <w:spacing w:line="276" w:lineRule="auto"/>
        <w:jc w:val="both"/>
        <w:rPr>
          <w:sz w:val="28"/>
          <w:szCs w:val="28"/>
        </w:rPr>
      </w:pPr>
      <w:r w:rsidRPr="005207F5">
        <w:rPr>
          <w:sz w:val="28"/>
          <w:szCs w:val="28"/>
        </w:rPr>
        <w:t>If counsel or a self-represented party is unable to file materials electronically, they may be filed in person at the applicable court location.</w:t>
      </w:r>
      <w:r w:rsidR="004306F8" w:rsidRPr="005207F5">
        <w:rPr>
          <w:sz w:val="28"/>
          <w:szCs w:val="28"/>
        </w:rPr>
        <w:t xml:space="preserve">  </w:t>
      </w:r>
    </w:p>
    <w:p w14:paraId="2BD8C8BE" w14:textId="6D94877B" w:rsidR="00487D6F" w:rsidRDefault="004306F8" w:rsidP="00E351C9">
      <w:pPr>
        <w:spacing w:line="276" w:lineRule="auto"/>
        <w:jc w:val="both"/>
        <w:rPr>
          <w:b/>
          <w:bCs/>
          <w:sz w:val="28"/>
          <w:szCs w:val="28"/>
        </w:rPr>
      </w:pPr>
      <w:r w:rsidRPr="00E351C9">
        <w:rPr>
          <w:b/>
          <w:bCs/>
          <w:sz w:val="28"/>
          <w:szCs w:val="28"/>
        </w:rPr>
        <w:t xml:space="preserve">Materials for bail matters may </w:t>
      </w:r>
      <w:r w:rsidRPr="00E351C9">
        <w:rPr>
          <w:b/>
          <w:bCs/>
          <w:i/>
          <w:iCs/>
          <w:sz w:val="28"/>
          <w:szCs w:val="28"/>
        </w:rPr>
        <w:t>not</w:t>
      </w:r>
      <w:r w:rsidRPr="00E351C9">
        <w:rPr>
          <w:b/>
          <w:bCs/>
          <w:sz w:val="28"/>
          <w:szCs w:val="28"/>
        </w:rPr>
        <w:t xml:space="preserve"> be filed by sending them to the trial coordinator.</w:t>
      </w:r>
    </w:p>
    <w:p w14:paraId="761E6B0C" w14:textId="3C395514" w:rsidR="00E30030" w:rsidRDefault="00E30030" w:rsidP="00E351C9">
      <w:pPr>
        <w:spacing w:line="276" w:lineRule="auto"/>
        <w:jc w:val="both"/>
        <w:rPr>
          <w:sz w:val="28"/>
          <w:szCs w:val="28"/>
        </w:rPr>
      </w:pPr>
      <w:r w:rsidRPr="00E30030">
        <w:rPr>
          <w:sz w:val="28"/>
          <w:szCs w:val="28"/>
        </w:rPr>
        <w:t xml:space="preserve">Where defence counsel requests the hearing, defence counsel should include in the materials either an affidavit of any proposed surety or a surety declaration </w:t>
      </w:r>
      <w:r w:rsidRPr="00E30030">
        <w:rPr>
          <w:sz w:val="28"/>
          <w:szCs w:val="28"/>
        </w:rPr>
        <w:lastRenderedPageBreak/>
        <w:t>form, and confirmation that defence counsel witnessed the signature of the surety, either in person or by some other means such as Zoom, Facetime, or Skype, and confirmed identity by viewing photo identification.  If counsel seeks relief from compliance with this requirement or any other aspect of the Rules, counsel should include that request in the materia</w:t>
      </w:r>
      <w:r w:rsidR="00E757BF">
        <w:rPr>
          <w:sz w:val="28"/>
          <w:szCs w:val="28"/>
        </w:rPr>
        <w:t>ls filed.</w:t>
      </w:r>
    </w:p>
    <w:p w14:paraId="7E81B681" w14:textId="6D51B75F" w:rsidR="00161E90" w:rsidRPr="00EE2C40" w:rsidRDefault="00761BEB" w:rsidP="00E351C9">
      <w:pPr>
        <w:spacing w:line="276" w:lineRule="auto"/>
        <w:jc w:val="both"/>
        <w:rPr>
          <w:i/>
          <w:sz w:val="28"/>
          <w:szCs w:val="28"/>
        </w:rPr>
      </w:pPr>
      <w:r>
        <w:rPr>
          <w:i/>
          <w:sz w:val="28"/>
          <w:szCs w:val="28"/>
        </w:rPr>
        <w:t>Counsel are reminded that t</w:t>
      </w:r>
      <w:r w:rsidR="00161E90" w:rsidRPr="00635200">
        <w:rPr>
          <w:i/>
          <w:sz w:val="28"/>
          <w:szCs w:val="28"/>
        </w:rPr>
        <w:t xml:space="preserve">here are significant limitations on the number of defendants who can be given access to </w:t>
      </w:r>
      <w:r w:rsidR="00161E90">
        <w:rPr>
          <w:i/>
          <w:sz w:val="28"/>
          <w:szCs w:val="28"/>
        </w:rPr>
        <w:t xml:space="preserve">videoconference and </w:t>
      </w:r>
      <w:r w:rsidR="00161E90" w:rsidRPr="00635200">
        <w:rPr>
          <w:i/>
          <w:sz w:val="28"/>
          <w:szCs w:val="28"/>
        </w:rPr>
        <w:t>teleconference lines from the jails, and it may not be possible for institutions to facilitate every request.</w:t>
      </w:r>
      <w:r w:rsidRPr="00761BEB">
        <w:rPr>
          <w:i/>
          <w:sz w:val="28"/>
          <w:szCs w:val="28"/>
        </w:rPr>
        <w:t xml:space="preserve"> </w:t>
      </w:r>
      <w:r w:rsidRPr="00635200">
        <w:rPr>
          <w:i/>
          <w:sz w:val="28"/>
          <w:szCs w:val="28"/>
        </w:rPr>
        <w:t>Counsel should</w:t>
      </w:r>
      <w:r w:rsidR="00213967">
        <w:rPr>
          <w:i/>
          <w:sz w:val="28"/>
          <w:szCs w:val="28"/>
        </w:rPr>
        <w:t xml:space="preserve"> </w:t>
      </w:r>
      <w:r w:rsidR="00B46CF8">
        <w:rPr>
          <w:i/>
          <w:sz w:val="28"/>
          <w:szCs w:val="28"/>
        </w:rPr>
        <w:t>seek a Judge’s Order for the defendant</w:t>
      </w:r>
      <w:r w:rsidR="0057467E">
        <w:rPr>
          <w:i/>
          <w:sz w:val="28"/>
          <w:szCs w:val="28"/>
        </w:rPr>
        <w:t xml:space="preserve">’s virtual </w:t>
      </w:r>
      <w:r w:rsidR="00B46CF8">
        <w:rPr>
          <w:i/>
          <w:sz w:val="28"/>
          <w:szCs w:val="28"/>
        </w:rPr>
        <w:t xml:space="preserve">attendance </w:t>
      </w:r>
      <w:r w:rsidRPr="00635200">
        <w:rPr>
          <w:i/>
          <w:sz w:val="28"/>
          <w:szCs w:val="28"/>
        </w:rPr>
        <w:t xml:space="preserve">only if it is truly necessary.  </w:t>
      </w:r>
    </w:p>
    <w:p w14:paraId="6D77F011" w14:textId="77777777" w:rsidR="00D979F6" w:rsidRPr="00902BA5" w:rsidRDefault="00D979F6" w:rsidP="0052216C">
      <w:pPr>
        <w:spacing w:line="276" w:lineRule="auto"/>
        <w:jc w:val="both"/>
        <w:rPr>
          <w:b/>
          <w:sz w:val="28"/>
          <w:szCs w:val="28"/>
          <w:u w:val="single"/>
        </w:rPr>
      </w:pPr>
      <w:r w:rsidRPr="00902BA5">
        <w:rPr>
          <w:b/>
          <w:sz w:val="28"/>
          <w:szCs w:val="28"/>
          <w:u w:val="single"/>
        </w:rPr>
        <w:t>If there is consent:</w:t>
      </w:r>
    </w:p>
    <w:p w14:paraId="2D41AB85" w14:textId="77777777" w:rsidR="00D979F6" w:rsidRPr="0052216C" w:rsidRDefault="00D979F6" w:rsidP="0052216C">
      <w:pPr>
        <w:pStyle w:val="ListParagraph"/>
        <w:numPr>
          <w:ilvl w:val="0"/>
          <w:numId w:val="2"/>
        </w:numPr>
        <w:spacing w:line="276" w:lineRule="auto"/>
        <w:jc w:val="both"/>
        <w:rPr>
          <w:sz w:val="28"/>
          <w:szCs w:val="28"/>
        </w:rPr>
      </w:pPr>
      <w:r w:rsidRPr="0052216C">
        <w:rPr>
          <w:sz w:val="28"/>
          <w:szCs w:val="28"/>
        </w:rPr>
        <w:t>No hearing need be held.</w:t>
      </w:r>
    </w:p>
    <w:p w14:paraId="4B5DE428" w14:textId="77777777" w:rsidR="00D979F6" w:rsidRPr="0052216C" w:rsidRDefault="00D979F6" w:rsidP="0052216C">
      <w:pPr>
        <w:pStyle w:val="ListParagraph"/>
        <w:numPr>
          <w:ilvl w:val="0"/>
          <w:numId w:val="2"/>
        </w:numPr>
        <w:spacing w:line="276" w:lineRule="auto"/>
        <w:jc w:val="both"/>
        <w:rPr>
          <w:sz w:val="28"/>
          <w:szCs w:val="28"/>
        </w:rPr>
      </w:pPr>
      <w:r w:rsidRPr="0052216C">
        <w:rPr>
          <w:sz w:val="28"/>
          <w:szCs w:val="28"/>
        </w:rPr>
        <w:t>Counsel will jointly complete all necessary paperwork, including terms of release and surety declaration, to enable a registrar to prepare the release document.</w:t>
      </w:r>
    </w:p>
    <w:p w14:paraId="6C06C060" w14:textId="7B579616" w:rsidR="00D979F6" w:rsidRPr="0052216C" w:rsidRDefault="00D979F6" w:rsidP="0052216C">
      <w:pPr>
        <w:pStyle w:val="ListParagraph"/>
        <w:numPr>
          <w:ilvl w:val="0"/>
          <w:numId w:val="2"/>
        </w:numPr>
        <w:spacing w:line="276" w:lineRule="auto"/>
        <w:jc w:val="both"/>
        <w:rPr>
          <w:b/>
          <w:sz w:val="28"/>
          <w:szCs w:val="28"/>
        </w:rPr>
      </w:pPr>
      <w:r w:rsidRPr="0052216C">
        <w:rPr>
          <w:sz w:val="28"/>
          <w:szCs w:val="28"/>
        </w:rPr>
        <w:t xml:space="preserve">Counsel will forward the completed paperwork to </w:t>
      </w:r>
      <w:bookmarkStart w:id="0" w:name="_Hlk36139709"/>
      <w:r w:rsidR="000E42F7" w:rsidRPr="0052216C">
        <w:rPr>
          <w:sz w:val="28"/>
          <w:szCs w:val="28"/>
        </w:rPr>
        <w:t xml:space="preserve">the generic </w:t>
      </w:r>
      <w:r w:rsidR="00B72D90" w:rsidRPr="0052216C">
        <w:rPr>
          <w:sz w:val="28"/>
          <w:szCs w:val="28"/>
        </w:rPr>
        <w:t xml:space="preserve">email </w:t>
      </w:r>
      <w:r w:rsidR="000E42F7" w:rsidRPr="0052216C">
        <w:rPr>
          <w:sz w:val="28"/>
          <w:szCs w:val="28"/>
        </w:rPr>
        <w:t xml:space="preserve">address for the trial coordinator in the location where the </w:t>
      </w:r>
      <w:r w:rsidR="00D064F8" w:rsidRPr="0052216C">
        <w:rPr>
          <w:sz w:val="28"/>
          <w:szCs w:val="28"/>
        </w:rPr>
        <w:t>defendant</w:t>
      </w:r>
      <w:r w:rsidR="000E42F7" w:rsidRPr="0052216C">
        <w:rPr>
          <w:sz w:val="28"/>
          <w:szCs w:val="28"/>
        </w:rPr>
        <w:t xml:space="preserve"> is charged.</w:t>
      </w:r>
      <w:r w:rsidR="008518EF">
        <w:rPr>
          <w:sz w:val="28"/>
          <w:szCs w:val="28"/>
        </w:rPr>
        <w:t xml:space="preserve">  The trial coordinator will forward it </w:t>
      </w:r>
      <w:r w:rsidR="007245B3">
        <w:rPr>
          <w:sz w:val="28"/>
          <w:szCs w:val="28"/>
        </w:rPr>
        <w:t>to a registrar.</w:t>
      </w:r>
    </w:p>
    <w:bookmarkEnd w:id="0"/>
    <w:p w14:paraId="5A0F07A7" w14:textId="77777777" w:rsidR="00D979F6" w:rsidRPr="0052216C" w:rsidRDefault="00D979F6" w:rsidP="0052216C">
      <w:pPr>
        <w:pStyle w:val="ListParagraph"/>
        <w:numPr>
          <w:ilvl w:val="0"/>
          <w:numId w:val="2"/>
        </w:numPr>
        <w:spacing w:line="276" w:lineRule="auto"/>
        <w:jc w:val="both"/>
        <w:rPr>
          <w:sz w:val="28"/>
          <w:szCs w:val="28"/>
        </w:rPr>
      </w:pPr>
      <w:r w:rsidRPr="0052216C">
        <w:rPr>
          <w:sz w:val="28"/>
          <w:szCs w:val="28"/>
        </w:rPr>
        <w:t xml:space="preserve">The registrar will prepare the release document (for example, recognizance).   </w:t>
      </w:r>
    </w:p>
    <w:p w14:paraId="0DA57759" w14:textId="77777777" w:rsidR="00D979F6" w:rsidRPr="0052216C" w:rsidRDefault="00D979F6" w:rsidP="0052216C">
      <w:pPr>
        <w:pStyle w:val="ListParagraph"/>
        <w:numPr>
          <w:ilvl w:val="0"/>
          <w:numId w:val="2"/>
        </w:numPr>
        <w:spacing w:line="276" w:lineRule="auto"/>
        <w:jc w:val="both"/>
        <w:rPr>
          <w:sz w:val="28"/>
          <w:szCs w:val="28"/>
        </w:rPr>
      </w:pPr>
      <w:r w:rsidRPr="0052216C">
        <w:rPr>
          <w:sz w:val="28"/>
          <w:szCs w:val="28"/>
        </w:rPr>
        <w:t xml:space="preserve">The registrar will contact the trial coordinator </w:t>
      </w:r>
      <w:r w:rsidR="000E42F7" w:rsidRPr="0052216C">
        <w:rPr>
          <w:sz w:val="28"/>
          <w:szCs w:val="28"/>
        </w:rPr>
        <w:t xml:space="preserve">and arrange </w:t>
      </w:r>
      <w:r w:rsidRPr="0052216C">
        <w:rPr>
          <w:sz w:val="28"/>
          <w:szCs w:val="28"/>
        </w:rPr>
        <w:t>to have the release document emailed to a judge of the Court for review and approval.</w:t>
      </w:r>
    </w:p>
    <w:p w14:paraId="1FE05778" w14:textId="77777777" w:rsidR="00D979F6" w:rsidRPr="0052216C" w:rsidRDefault="00D979F6" w:rsidP="0052216C">
      <w:pPr>
        <w:pStyle w:val="ListParagraph"/>
        <w:numPr>
          <w:ilvl w:val="0"/>
          <w:numId w:val="2"/>
        </w:numPr>
        <w:spacing w:line="276" w:lineRule="auto"/>
        <w:jc w:val="both"/>
        <w:rPr>
          <w:sz w:val="28"/>
          <w:szCs w:val="28"/>
        </w:rPr>
      </w:pPr>
      <w:r w:rsidRPr="0052216C">
        <w:rPr>
          <w:sz w:val="28"/>
          <w:szCs w:val="28"/>
        </w:rPr>
        <w:t>The judge will confirm their approval by return email message to the trial coordinator, who will forward the email to the registrar.</w:t>
      </w:r>
      <w:r w:rsidR="000E42F7" w:rsidRPr="0052216C">
        <w:rPr>
          <w:sz w:val="28"/>
          <w:szCs w:val="28"/>
        </w:rPr>
        <w:t xml:space="preserve">  This email should be retained by the registrar for the court file.</w:t>
      </w:r>
    </w:p>
    <w:p w14:paraId="7C884AAA" w14:textId="77777777" w:rsidR="00D979F6" w:rsidRPr="0052216C" w:rsidRDefault="00D979F6" w:rsidP="0032612D">
      <w:pPr>
        <w:pStyle w:val="ListParagraph"/>
        <w:numPr>
          <w:ilvl w:val="0"/>
          <w:numId w:val="2"/>
        </w:numPr>
        <w:spacing w:line="276" w:lineRule="auto"/>
        <w:jc w:val="both"/>
        <w:rPr>
          <w:sz w:val="28"/>
          <w:szCs w:val="28"/>
        </w:rPr>
      </w:pPr>
      <w:r w:rsidRPr="0052216C">
        <w:rPr>
          <w:sz w:val="28"/>
          <w:szCs w:val="28"/>
        </w:rPr>
        <w:t xml:space="preserve">The registrar will </w:t>
      </w:r>
      <w:r w:rsidR="0032612D">
        <w:rPr>
          <w:sz w:val="28"/>
          <w:szCs w:val="28"/>
        </w:rPr>
        <w:t xml:space="preserve">contact defence counsel </w:t>
      </w:r>
      <w:r w:rsidR="00356A6B">
        <w:rPr>
          <w:sz w:val="28"/>
          <w:szCs w:val="28"/>
        </w:rPr>
        <w:t>for assistance in obtaining</w:t>
      </w:r>
      <w:r w:rsidR="0032612D">
        <w:rPr>
          <w:sz w:val="28"/>
          <w:szCs w:val="28"/>
        </w:rPr>
        <w:t xml:space="preserve"> such </w:t>
      </w:r>
      <w:r w:rsidR="00356A6B">
        <w:rPr>
          <w:sz w:val="28"/>
          <w:szCs w:val="28"/>
        </w:rPr>
        <w:t xml:space="preserve">binding </w:t>
      </w:r>
      <w:r w:rsidR="0032612D">
        <w:rPr>
          <w:sz w:val="28"/>
          <w:szCs w:val="28"/>
        </w:rPr>
        <w:t xml:space="preserve">acknowledgement as is required from </w:t>
      </w:r>
      <w:r w:rsidRPr="0052216C">
        <w:rPr>
          <w:sz w:val="28"/>
          <w:szCs w:val="28"/>
        </w:rPr>
        <w:t xml:space="preserve">the surety/sureties.  </w:t>
      </w:r>
    </w:p>
    <w:p w14:paraId="13A5652E" w14:textId="77777777" w:rsidR="00D979F6" w:rsidRPr="0052216C" w:rsidRDefault="00D979F6" w:rsidP="0052216C">
      <w:pPr>
        <w:pStyle w:val="ListParagraph"/>
        <w:numPr>
          <w:ilvl w:val="0"/>
          <w:numId w:val="2"/>
        </w:numPr>
        <w:spacing w:line="276" w:lineRule="auto"/>
        <w:jc w:val="both"/>
        <w:rPr>
          <w:sz w:val="28"/>
          <w:szCs w:val="28"/>
        </w:rPr>
      </w:pPr>
      <w:r w:rsidRPr="0052216C">
        <w:rPr>
          <w:sz w:val="28"/>
          <w:szCs w:val="28"/>
        </w:rPr>
        <w:t xml:space="preserve">The registrar, pursuant to s. 3(2) of the </w:t>
      </w:r>
      <w:r w:rsidRPr="0052216C">
        <w:rPr>
          <w:i/>
          <w:sz w:val="28"/>
          <w:szCs w:val="28"/>
        </w:rPr>
        <w:t>Criminal Code</w:t>
      </w:r>
      <w:r w:rsidRPr="0052216C">
        <w:rPr>
          <w:sz w:val="28"/>
          <w:szCs w:val="28"/>
        </w:rPr>
        <w:t>, will sign the release document.  It is not necessary for the</w:t>
      </w:r>
      <w:r w:rsidR="000E42F7" w:rsidRPr="0052216C">
        <w:rPr>
          <w:sz w:val="28"/>
          <w:szCs w:val="28"/>
        </w:rPr>
        <w:t xml:space="preserve"> </w:t>
      </w:r>
      <w:r w:rsidRPr="0052216C">
        <w:rPr>
          <w:sz w:val="28"/>
          <w:szCs w:val="28"/>
        </w:rPr>
        <w:t>judge to sign it.</w:t>
      </w:r>
    </w:p>
    <w:p w14:paraId="4B274E48" w14:textId="77777777" w:rsidR="00D979F6" w:rsidRPr="0052216C" w:rsidRDefault="00D979F6" w:rsidP="0052216C">
      <w:pPr>
        <w:pStyle w:val="ListParagraph"/>
        <w:numPr>
          <w:ilvl w:val="0"/>
          <w:numId w:val="2"/>
        </w:numPr>
        <w:spacing w:line="276" w:lineRule="auto"/>
        <w:jc w:val="both"/>
        <w:rPr>
          <w:sz w:val="28"/>
          <w:szCs w:val="28"/>
        </w:rPr>
      </w:pPr>
      <w:r w:rsidRPr="0052216C">
        <w:rPr>
          <w:sz w:val="28"/>
          <w:szCs w:val="28"/>
        </w:rPr>
        <w:t>The registrar will forward the release document and any other documents required to effect the defendant’s release</w:t>
      </w:r>
      <w:r w:rsidR="00B72D90" w:rsidRPr="0052216C">
        <w:rPr>
          <w:sz w:val="28"/>
          <w:szCs w:val="28"/>
        </w:rPr>
        <w:t>,</w:t>
      </w:r>
      <w:r w:rsidRPr="0052216C">
        <w:rPr>
          <w:sz w:val="28"/>
          <w:szCs w:val="28"/>
        </w:rPr>
        <w:t xml:space="preserve"> to the institution.</w:t>
      </w:r>
    </w:p>
    <w:p w14:paraId="3716B5A1" w14:textId="77777777" w:rsidR="00196BF0" w:rsidRDefault="00196BF0" w:rsidP="0052216C">
      <w:pPr>
        <w:spacing w:line="276" w:lineRule="auto"/>
        <w:jc w:val="both"/>
        <w:rPr>
          <w:b/>
          <w:sz w:val="28"/>
          <w:szCs w:val="28"/>
        </w:rPr>
      </w:pPr>
    </w:p>
    <w:p w14:paraId="2E399421" w14:textId="2CD65F67" w:rsidR="00824B86" w:rsidRPr="0052216C" w:rsidRDefault="00824B86" w:rsidP="0052216C">
      <w:pPr>
        <w:spacing w:line="276" w:lineRule="auto"/>
        <w:jc w:val="both"/>
        <w:rPr>
          <w:b/>
          <w:sz w:val="28"/>
          <w:szCs w:val="28"/>
        </w:rPr>
      </w:pPr>
      <w:r w:rsidRPr="0052216C">
        <w:rPr>
          <w:b/>
          <w:sz w:val="28"/>
          <w:szCs w:val="28"/>
        </w:rPr>
        <w:lastRenderedPageBreak/>
        <w:t>If there is no consent:</w:t>
      </w:r>
    </w:p>
    <w:p w14:paraId="2CFC2BD9" w14:textId="561B440C" w:rsidR="008C622D" w:rsidRDefault="000742F7" w:rsidP="00A17F29">
      <w:pPr>
        <w:pStyle w:val="ListParagraph"/>
        <w:numPr>
          <w:ilvl w:val="0"/>
          <w:numId w:val="1"/>
        </w:numPr>
        <w:spacing w:line="276" w:lineRule="auto"/>
        <w:jc w:val="both"/>
        <w:rPr>
          <w:sz w:val="28"/>
          <w:szCs w:val="28"/>
        </w:rPr>
      </w:pPr>
      <w:r w:rsidRPr="000742F7">
        <w:rPr>
          <w:sz w:val="28"/>
          <w:szCs w:val="28"/>
        </w:rPr>
        <w:t>The trial coordinator will advise counsel, the jail</w:t>
      </w:r>
      <w:r w:rsidR="003C1B07">
        <w:rPr>
          <w:sz w:val="28"/>
          <w:szCs w:val="28"/>
        </w:rPr>
        <w:t xml:space="preserve"> </w:t>
      </w:r>
      <w:r w:rsidR="006C6A08">
        <w:rPr>
          <w:sz w:val="28"/>
          <w:szCs w:val="28"/>
        </w:rPr>
        <w:t>if</w:t>
      </w:r>
      <w:r w:rsidR="003C1B07">
        <w:rPr>
          <w:sz w:val="28"/>
          <w:szCs w:val="28"/>
        </w:rPr>
        <w:t xml:space="preserve"> </w:t>
      </w:r>
      <w:r w:rsidR="003E6194">
        <w:rPr>
          <w:sz w:val="28"/>
          <w:szCs w:val="28"/>
        </w:rPr>
        <w:t xml:space="preserve">a </w:t>
      </w:r>
      <w:r w:rsidR="006C6A08">
        <w:rPr>
          <w:sz w:val="28"/>
          <w:szCs w:val="28"/>
        </w:rPr>
        <w:t>J</w:t>
      </w:r>
      <w:r w:rsidR="003E6194">
        <w:rPr>
          <w:sz w:val="28"/>
          <w:szCs w:val="28"/>
        </w:rPr>
        <w:t xml:space="preserve">udge’s </w:t>
      </w:r>
      <w:r w:rsidR="006C6A08">
        <w:rPr>
          <w:sz w:val="28"/>
          <w:szCs w:val="28"/>
        </w:rPr>
        <w:t>O</w:t>
      </w:r>
      <w:r w:rsidR="003E6194">
        <w:rPr>
          <w:sz w:val="28"/>
          <w:szCs w:val="28"/>
        </w:rPr>
        <w:t>rder was obtained</w:t>
      </w:r>
      <w:r w:rsidRPr="000742F7">
        <w:rPr>
          <w:sz w:val="28"/>
          <w:szCs w:val="28"/>
        </w:rPr>
        <w:t xml:space="preserve">, and court staff of the </w:t>
      </w:r>
      <w:r w:rsidR="00A17F29">
        <w:rPr>
          <w:sz w:val="28"/>
          <w:szCs w:val="28"/>
        </w:rPr>
        <w:t xml:space="preserve">videoconference or </w:t>
      </w:r>
      <w:r w:rsidRPr="000742F7">
        <w:rPr>
          <w:sz w:val="28"/>
          <w:szCs w:val="28"/>
        </w:rPr>
        <w:t xml:space="preserve">teleconference information.  </w:t>
      </w:r>
    </w:p>
    <w:p w14:paraId="4A2F5728" w14:textId="2694FF8A" w:rsidR="00F21D9F" w:rsidRPr="008C622D" w:rsidRDefault="00824B86" w:rsidP="00A17F29">
      <w:pPr>
        <w:pStyle w:val="ListParagraph"/>
        <w:numPr>
          <w:ilvl w:val="0"/>
          <w:numId w:val="1"/>
        </w:numPr>
        <w:spacing w:line="276" w:lineRule="auto"/>
        <w:jc w:val="both"/>
        <w:rPr>
          <w:sz w:val="28"/>
          <w:szCs w:val="28"/>
        </w:rPr>
      </w:pPr>
      <w:r w:rsidRPr="008C622D">
        <w:rPr>
          <w:sz w:val="28"/>
          <w:szCs w:val="28"/>
        </w:rPr>
        <w:t xml:space="preserve">The trial coordinator will forward the materials </w:t>
      </w:r>
      <w:r w:rsidR="00CC3ADC">
        <w:rPr>
          <w:sz w:val="28"/>
          <w:szCs w:val="28"/>
        </w:rPr>
        <w:t xml:space="preserve">filed with Court Services Division </w:t>
      </w:r>
      <w:r w:rsidRPr="008C622D">
        <w:rPr>
          <w:sz w:val="28"/>
          <w:szCs w:val="28"/>
        </w:rPr>
        <w:t>to the assigned judge and advise them of the date and time of the hearing.</w:t>
      </w:r>
    </w:p>
    <w:p w14:paraId="152F65D0" w14:textId="77777777" w:rsidR="00D23BCF" w:rsidRPr="0052216C" w:rsidRDefault="00D23BCF" w:rsidP="0052216C">
      <w:pPr>
        <w:pStyle w:val="ListParagraph"/>
        <w:numPr>
          <w:ilvl w:val="0"/>
          <w:numId w:val="1"/>
        </w:numPr>
        <w:spacing w:line="276" w:lineRule="auto"/>
        <w:jc w:val="both"/>
        <w:rPr>
          <w:sz w:val="28"/>
          <w:szCs w:val="28"/>
        </w:rPr>
      </w:pPr>
      <w:r w:rsidRPr="0052216C">
        <w:rPr>
          <w:sz w:val="28"/>
          <w:szCs w:val="28"/>
        </w:rPr>
        <w:t>In the event the assigned judge wishes counsel to provide additional materials, the judge will attempt to notify counsel through the trial coordinator, in advance of the hearing.</w:t>
      </w:r>
    </w:p>
    <w:p w14:paraId="775B6740" w14:textId="6106437C" w:rsidR="003D0296" w:rsidRPr="00BF16AF" w:rsidRDefault="003D0296" w:rsidP="00BF16AF">
      <w:pPr>
        <w:pStyle w:val="ListParagraph"/>
        <w:numPr>
          <w:ilvl w:val="0"/>
          <w:numId w:val="1"/>
        </w:numPr>
        <w:spacing w:line="276" w:lineRule="auto"/>
        <w:jc w:val="both"/>
        <w:rPr>
          <w:sz w:val="28"/>
          <w:szCs w:val="28"/>
        </w:rPr>
      </w:pPr>
      <w:r w:rsidRPr="00BF16AF">
        <w:rPr>
          <w:sz w:val="28"/>
          <w:szCs w:val="28"/>
        </w:rPr>
        <w:t xml:space="preserve">The trial coordinator will request </w:t>
      </w:r>
      <w:r w:rsidR="0097528A" w:rsidRPr="00BF16AF">
        <w:rPr>
          <w:sz w:val="28"/>
          <w:szCs w:val="28"/>
        </w:rPr>
        <w:t xml:space="preserve">that </w:t>
      </w:r>
      <w:r w:rsidRPr="00BF16AF">
        <w:rPr>
          <w:sz w:val="28"/>
          <w:szCs w:val="28"/>
        </w:rPr>
        <w:t xml:space="preserve">Court Services Division </w:t>
      </w:r>
      <w:r w:rsidR="0097528A" w:rsidRPr="00BF16AF">
        <w:rPr>
          <w:sz w:val="28"/>
          <w:szCs w:val="28"/>
        </w:rPr>
        <w:t xml:space="preserve">assign </w:t>
      </w:r>
      <w:r w:rsidRPr="00BF16AF">
        <w:rPr>
          <w:sz w:val="28"/>
          <w:szCs w:val="28"/>
        </w:rPr>
        <w:t>a registrar</w:t>
      </w:r>
      <w:r w:rsidR="0097528A" w:rsidRPr="00BF16AF">
        <w:rPr>
          <w:sz w:val="28"/>
          <w:szCs w:val="28"/>
        </w:rPr>
        <w:t xml:space="preserve"> </w:t>
      </w:r>
      <w:r w:rsidR="00BF16AF">
        <w:rPr>
          <w:sz w:val="28"/>
          <w:szCs w:val="28"/>
        </w:rPr>
        <w:t xml:space="preserve">and a reporter </w:t>
      </w:r>
      <w:r w:rsidRPr="00BF16AF">
        <w:rPr>
          <w:sz w:val="28"/>
          <w:szCs w:val="28"/>
        </w:rPr>
        <w:t xml:space="preserve">to the </w:t>
      </w:r>
      <w:r w:rsidR="00BF16AF">
        <w:rPr>
          <w:sz w:val="28"/>
          <w:szCs w:val="28"/>
        </w:rPr>
        <w:t>hearing</w:t>
      </w:r>
      <w:r w:rsidRPr="00BF16AF">
        <w:rPr>
          <w:sz w:val="28"/>
          <w:szCs w:val="28"/>
        </w:rPr>
        <w:t>.</w:t>
      </w:r>
    </w:p>
    <w:p w14:paraId="58280A75" w14:textId="4A187583" w:rsidR="00162F62" w:rsidRPr="0052216C" w:rsidRDefault="00162F62" w:rsidP="0052216C">
      <w:pPr>
        <w:pStyle w:val="ListParagraph"/>
        <w:numPr>
          <w:ilvl w:val="0"/>
          <w:numId w:val="1"/>
        </w:numPr>
        <w:spacing w:line="276" w:lineRule="auto"/>
        <w:jc w:val="both"/>
        <w:rPr>
          <w:sz w:val="28"/>
          <w:szCs w:val="28"/>
        </w:rPr>
      </w:pPr>
      <w:r w:rsidRPr="0052216C">
        <w:rPr>
          <w:sz w:val="28"/>
          <w:szCs w:val="28"/>
        </w:rPr>
        <w:t xml:space="preserve">In advance of the </w:t>
      </w:r>
      <w:r w:rsidR="00321B24">
        <w:rPr>
          <w:sz w:val="28"/>
          <w:szCs w:val="28"/>
        </w:rPr>
        <w:t>hearing</w:t>
      </w:r>
      <w:r w:rsidRPr="0052216C">
        <w:rPr>
          <w:sz w:val="28"/>
          <w:szCs w:val="28"/>
        </w:rPr>
        <w:t xml:space="preserve">, counsel who seeks the </w:t>
      </w:r>
      <w:r w:rsidR="00EE34A5">
        <w:rPr>
          <w:sz w:val="28"/>
          <w:szCs w:val="28"/>
        </w:rPr>
        <w:t>hearing</w:t>
      </w:r>
      <w:r w:rsidRPr="0052216C">
        <w:rPr>
          <w:sz w:val="28"/>
          <w:szCs w:val="28"/>
        </w:rPr>
        <w:t xml:space="preserve"> should complete a terms of release form and circulate it to opposite counsel.</w:t>
      </w:r>
    </w:p>
    <w:p w14:paraId="13260253" w14:textId="20E5B32E" w:rsidR="003D0296" w:rsidRPr="0052216C" w:rsidRDefault="003D0296" w:rsidP="0052216C">
      <w:pPr>
        <w:pStyle w:val="ListParagraph"/>
        <w:numPr>
          <w:ilvl w:val="0"/>
          <w:numId w:val="1"/>
        </w:numPr>
        <w:spacing w:line="276" w:lineRule="auto"/>
        <w:jc w:val="both"/>
        <w:rPr>
          <w:sz w:val="28"/>
          <w:szCs w:val="28"/>
        </w:rPr>
      </w:pPr>
      <w:r w:rsidRPr="0052216C">
        <w:rPr>
          <w:sz w:val="28"/>
          <w:szCs w:val="28"/>
        </w:rPr>
        <w:t>I</w:t>
      </w:r>
      <w:r w:rsidR="008D689D" w:rsidRPr="0052216C">
        <w:rPr>
          <w:sz w:val="28"/>
          <w:szCs w:val="28"/>
        </w:rPr>
        <w:t xml:space="preserve">f it is not possible for </w:t>
      </w:r>
      <w:r w:rsidR="0022751B" w:rsidRPr="0052216C">
        <w:rPr>
          <w:sz w:val="28"/>
          <w:szCs w:val="28"/>
        </w:rPr>
        <w:t>the</w:t>
      </w:r>
      <w:r w:rsidR="00B779C5" w:rsidRPr="0052216C">
        <w:rPr>
          <w:sz w:val="28"/>
          <w:szCs w:val="28"/>
        </w:rPr>
        <w:t xml:space="preserve"> surety/</w:t>
      </w:r>
      <w:r w:rsidRPr="0052216C">
        <w:rPr>
          <w:sz w:val="28"/>
          <w:szCs w:val="28"/>
        </w:rPr>
        <w:t xml:space="preserve">sureties </w:t>
      </w:r>
      <w:r w:rsidR="008D689D" w:rsidRPr="0052216C">
        <w:rPr>
          <w:sz w:val="28"/>
          <w:szCs w:val="28"/>
        </w:rPr>
        <w:t>to</w:t>
      </w:r>
      <w:r w:rsidRPr="0052216C">
        <w:rPr>
          <w:sz w:val="28"/>
          <w:szCs w:val="28"/>
        </w:rPr>
        <w:t xml:space="preserve"> be in the presence of defence counsel during the </w:t>
      </w:r>
      <w:r w:rsidR="00321B24">
        <w:rPr>
          <w:sz w:val="28"/>
          <w:szCs w:val="28"/>
        </w:rPr>
        <w:t xml:space="preserve">videoconference or </w:t>
      </w:r>
      <w:r w:rsidR="00162F62" w:rsidRPr="0052216C">
        <w:rPr>
          <w:sz w:val="28"/>
          <w:szCs w:val="28"/>
        </w:rPr>
        <w:t>teleconference</w:t>
      </w:r>
      <w:r w:rsidR="008D689D" w:rsidRPr="0052216C">
        <w:rPr>
          <w:sz w:val="28"/>
          <w:szCs w:val="28"/>
        </w:rPr>
        <w:t>, de</w:t>
      </w:r>
      <w:r w:rsidR="00B779C5" w:rsidRPr="0052216C">
        <w:rPr>
          <w:sz w:val="28"/>
          <w:szCs w:val="28"/>
        </w:rPr>
        <w:t>fence c</w:t>
      </w:r>
      <w:r w:rsidRPr="0052216C">
        <w:rPr>
          <w:sz w:val="28"/>
          <w:szCs w:val="28"/>
        </w:rPr>
        <w:t xml:space="preserve">ounsel </w:t>
      </w:r>
      <w:r w:rsidR="008D689D" w:rsidRPr="0052216C">
        <w:rPr>
          <w:sz w:val="28"/>
          <w:szCs w:val="28"/>
        </w:rPr>
        <w:t>must provide the surety/sureties with the</w:t>
      </w:r>
      <w:r w:rsidR="00BD7436">
        <w:rPr>
          <w:sz w:val="28"/>
          <w:szCs w:val="28"/>
        </w:rPr>
        <w:t xml:space="preserve"> connection </w:t>
      </w:r>
      <w:r w:rsidR="008D689D" w:rsidRPr="0052216C">
        <w:rPr>
          <w:sz w:val="28"/>
          <w:szCs w:val="28"/>
        </w:rPr>
        <w:t xml:space="preserve">information and have the surety/sureties </w:t>
      </w:r>
      <w:r w:rsidR="00BD7436">
        <w:rPr>
          <w:sz w:val="28"/>
          <w:szCs w:val="28"/>
        </w:rPr>
        <w:t xml:space="preserve">connect </w:t>
      </w:r>
      <w:r w:rsidR="00225C61" w:rsidRPr="0052216C">
        <w:rPr>
          <w:sz w:val="28"/>
          <w:szCs w:val="28"/>
        </w:rPr>
        <w:t>at the appointed time.</w:t>
      </w:r>
    </w:p>
    <w:p w14:paraId="3433D922" w14:textId="4D806AAD" w:rsidR="00162F62" w:rsidRPr="0052216C" w:rsidRDefault="00B779C5" w:rsidP="0052216C">
      <w:pPr>
        <w:pStyle w:val="ListParagraph"/>
        <w:numPr>
          <w:ilvl w:val="0"/>
          <w:numId w:val="1"/>
        </w:numPr>
        <w:spacing w:line="276" w:lineRule="auto"/>
        <w:jc w:val="both"/>
        <w:rPr>
          <w:sz w:val="28"/>
          <w:szCs w:val="28"/>
        </w:rPr>
      </w:pPr>
      <w:r w:rsidRPr="0052216C">
        <w:rPr>
          <w:sz w:val="28"/>
          <w:szCs w:val="28"/>
        </w:rPr>
        <w:t>At the conclusion of the hearing, t</w:t>
      </w:r>
      <w:r w:rsidR="00162F62" w:rsidRPr="0052216C">
        <w:rPr>
          <w:sz w:val="28"/>
          <w:szCs w:val="28"/>
        </w:rPr>
        <w:t xml:space="preserve">he presiding judge </w:t>
      </w:r>
      <w:r w:rsidR="00266DBB" w:rsidRPr="0052216C">
        <w:rPr>
          <w:sz w:val="28"/>
          <w:szCs w:val="28"/>
        </w:rPr>
        <w:t xml:space="preserve">may give their decision orally or may </w:t>
      </w:r>
      <w:r w:rsidR="00EE4BE0" w:rsidRPr="0052216C">
        <w:rPr>
          <w:sz w:val="28"/>
          <w:szCs w:val="28"/>
        </w:rPr>
        <w:t xml:space="preserve">reserve </w:t>
      </w:r>
      <w:r w:rsidR="00162F62" w:rsidRPr="0052216C">
        <w:rPr>
          <w:sz w:val="28"/>
          <w:szCs w:val="28"/>
        </w:rPr>
        <w:t xml:space="preserve">their decision </w:t>
      </w:r>
      <w:r w:rsidR="00EE4BE0" w:rsidRPr="0052216C">
        <w:rPr>
          <w:sz w:val="28"/>
          <w:szCs w:val="28"/>
        </w:rPr>
        <w:t xml:space="preserve">and release it to </w:t>
      </w:r>
      <w:r w:rsidR="00D979F6" w:rsidRPr="0052216C">
        <w:rPr>
          <w:sz w:val="28"/>
          <w:szCs w:val="28"/>
        </w:rPr>
        <w:t xml:space="preserve">the </w:t>
      </w:r>
      <w:r w:rsidR="00EE4BE0" w:rsidRPr="0052216C">
        <w:rPr>
          <w:sz w:val="28"/>
          <w:szCs w:val="28"/>
        </w:rPr>
        <w:t xml:space="preserve">parties </w:t>
      </w:r>
      <w:r w:rsidR="00266DBB" w:rsidRPr="0052216C">
        <w:rPr>
          <w:sz w:val="28"/>
          <w:szCs w:val="28"/>
        </w:rPr>
        <w:t xml:space="preserve">in writing at a later time.  In either case, the presiding judge should </w:t>
      </w:r>
      <w:r w:rsidR="00162F62" w:rsidRPr="0052216C">
        <w:rPr>
          <w:sz w:val="28"/>
          <w:szCs w:val="28"/>
        </w:rPr>
        <w:t>handwrite a brief written endorsement</w:t>
      </w:r>
      <w:r w:rsidRPr="0052216C">
        <w:rPr>
          <w:sz w:val="28"/>
          <w:szCs w:val="28"/>
        </w:rPr>
        <w:t xml:space="preserve"> </w:t>
      </w:r>
      <w:r w:rsidR="00162F62" w:rsidRPr="0052216C">
        <w:rPr>
          <w:sz w:val="28"/>
          <w:szCs w:val="28"/>
        </w:rPr>
        <w:t xml:space="preserve">and </w:t>
      </w:r>
      <w:r w:rsidR="0098702B" w:rsidRPr="0052216C">
        <w:rPr>
          <w:sz w:val="28"/>
          <w:szCs w:val="28"/>
        </w:rPr>
        <w:t xml:space="preserve">if possible, </w:t>
      </w:r>
      <w:r w:rsidR="005F0644" w:rsidRPr="0052216C">
        <w:rPr>
          <w:sz w:val="28"/>
          <w:szCs w:val="28"/>
        </w:rPr>
        <w:t>scan</w:t>
      </w:r>
      <w:r w:rsidR="00266DBB" w:rsidRPr="0052216C">
        <w:rPr>
          <w:sz w:val="28"/>
          <w:szCs w:val="28"/>
        </w:rPr>
        <w:t xml:space="preserve"> </w:t>
      </w:r>
      <w:r w:rsidR="00D02CB5">
        <w:rPr>
          <w:sz w:val="28"/>
          <w:szCs w:val="28"/>
        </w:rPr>
        <w:t xml:space="preserve">or dictate </w:t>
      </w:r>
      <w:r w:rsidR="00266DBB" w:rsidRPr="0052216C">
        <w:rPr>
          <w:sz w:val="28"/>
          <w:szCs w:val="28"/>
        </w:rPr>
        <w:t>it</w:t>
      </w:r>
      <w:r w:rsidR="00162F62" w:rsidRPr="0052216C">
        <w:rPr>
          <w:sz w:val="28"/>
          <w:szCs w:val="28"/>
        </w:rPr>
        <w:t xml:space="preserve"> to the </w:t>
      </w:r>
      <w:r w:rsidR="00D02CB5">
        <w:rPr>
          <w:sz w:val="28"/>
          <w:szCs w:val="28"/>
        </w:rPr>
        <w:t xml:space="preserve">registrar </w:t>
      </w:r>
      <w:r w:rsidR="00162F62" w:rsidRPr="0052216C">
        <w:rPr>
          <w:sz w:val="28"/>
          <w:szCs w:val="28"/>
        </w:rPr>
        <w:t xml:space="preserve">to be attached to the </w:t>
      </w:r>
      <w:r w:rsidR="00D02CB5">
        <w:rPr>
          <w:sz w:val="28"/>
          <w:szCs w:val="28"/>
        </w:rPr>
        <w:t>court file.</w:t>
      </w:r>
      <w:r w:rsidR="007A45FF" w:rsidRPr="0052216C">
        <w:rPr>
          <w:sz w:val="28"/>
          <w:szCs w:val="28"/>
        </w:rPr>
        <w:t xml:space="preserve">  </w:t>
      </w:r>
    </w:p>
    <w:p w14:paraId="441DC2EB" w14:textId="77777777" w:rsidR="00162F62" w:rsidRPr="0052216C" w:rsidRDefault="00162F62" w:rsidP="0052216C">
      <w:pPr>
        <w:pStyle w:val="ListParagraph"/>
        <w:numPr>
          <w:ilvl w:val="0"/>
          <w:numId w:val="1"/>
        </w:numPr>
        <w:spacing w:line="276" w:lineRule="auto"/>
        <w:jc w:val="both"/>
        <w:rPr>
          <w:sz w:val="28"/>
          <w:szCs w:val="28"/>
        </w:rPr>
      </w:pPr>
      <w:r w:rsidRPr="0052216C">
        <w:rPr>
          <w:sz w:val="28"/>
          <w:szCs w:val="28"/>
        </w:rPr>
        <w:t xml:space="preserve">If the </w:t>
      </w:r>
      <w:r w:rsidR="00B779C5" w:rsidRPr="0052216C">
        <w:rPr>
          <w:sz w:val="28"/>
          <w:szCs w:val="28"/>
        </w:rPr>
        <w:t>defendant</w:t>
      </w:r>
      <w:r w:rsidRPr="0052216C">
        <w:rPr>
          <w:sz w:val="28"/>
          <w:szCs w:val="28"/>
        </w:rPr>
        <w:t xml:space="preserve">’s release is ordered, the registrar will complete the release </w:t>
      </w:r>
      <w:r w:rsidR="000C4DE0" w:rsidRPr="0052216C">
        <w:rPr>
          <w:sz w:val="28"/>
          <w:szCs w:val="28"/>
        </w:rPr>
        <w:t>document</w:t>
      </w:r>
      <w:r w:rsidRPr="0052216C">
        <w:rPr>
          <w:sz w:val="28"/>
          <w:szCs w:val="28"/>
        </w:rPr>
        <w:t xml:space="preserve"> </w:t>
      </w:r>
      <w:r w:rsidR="00E844CC" w:rsidRPr="0052216C">
        <w:rPr>
          <w:sz w:val="28"/>
          <w:szCs w:val="28"/>
        </w:rPr>
        <w:t>(for example, recognizance)</w:t>
      </w:r>
      <w:r w:rsidR="00266DBB" w:rsidRPr="0052216C">
        <w:rPr>
          <w:sz w:val="28"/>
          <w:szCs w:val="28"/>
        </w:rPr>
        <w:t xml:space="preserve">, then send it </w:t>
      </w:r>
      <w:r w:rsidRPr="0052216C">
        <w:rPr>
          <w:sz w:val="28"/>
          <w:szCs w:val="28"/>
        </w:rPr>
        <w:t>to the judge</w:t>
      </w:r>
      <w:r w:rsidR="00266DBB" w:rsidRPr="0052216C">
        <w:rPr>
          <w:sz w:val="28"/>
          <w:szCs w:val="28"/>
        </w:rPr>
        <w:t xml:space="preserve"> by email</w:t>
      </w:r>
      <w:r w:rsidRPr="0052216C">
        <w:rPr>
          <w:sz w:val="28"/>
          <w:szCs w:val="28"/>
        </w:rPr>
        <w:t xml:space="preserve"> for review.  The judge will </w:t>
      </w:r>
      <w:r w:rsidR="007A45FF" w:rsidRPr="0052216C">
        <w:rPr>
          <w:sz w:val="28"/>
          <w:szCs w:val="28"/>
        </w:rPr>
        <w:t xml:space="preserve">confirm their approval by </w:t>
      </w:r>
      <w:r w:rsidR="00266DBB" w:rsidRPr="0052216C">
        <w:rPr>
          <w:sz w:val="28"/>
          <w:szCs w:val="28"/>
        </w:rPr>
        <w:t xml:space="preserve">return </w:t>
      </w:r>
      <w:r w:rsidR="007A45FF" w:rsidRPr="0052216C">
        <w:rPr>
          <w:sz w:val="28"/>
          <w:szCs w:val="28"/>
        </w:rPr>
        <w:t>email message.</w:t>
      </w:r>
      <w:r w:rsidR="00D979F6" w:rsidRPr="0052216C">
        <w:rPr>
          <w:sz w:val="28"/>
          <w:szCs w:val="28"/>
        </w:rPr>
        <w:t xml:space="preserve">  </w:t>
      </w:r>
      <w:r w:rsidR="000E42F7" w:rsidRPr="0052216C">
        <w:rPr>
          <w:sz w:val="28"/>
          <w:szCs w:val="28"/>
        </w:rPr>
        <w:t>This email should be retained by the registrar for the court file.</w:t>
      </w:r>
      <w:r w:rsidR="007A45FF" w:rsidRPr="0052216C">
        <w:rPr>
          <w:sz w:val="28"/>
          <w:szCs w:val="28"/>
        </w:rPr>
        <w:t xml:space="preserve">  </w:t>
      </w:r>
      <w:r w:rsidRPr="0052216C">
        <w:rPr>
          <w:sz w:val="28"/>
          <w:szCs w:val="28"/>
        </w:rPr>
        <w:t xml:space="preserve"> </w:t>
      </w:r>
    </w:p>
    <w:p w14:paraId="44CB9BD8" w14:textId="77777777" w:rsidR="007A45FF" w:rsidRPr="00356A6B" w:rsidRDefault="007A45FF" w:rsidP="00356A6B">
      <w:pPr>
        <w:pStyle w:val="ListParagraph"/>
        <w:numPr>
          <w:ilvl w:val="0"/>
          <w:numId w:val="2"/>
        </w:numPr>
        <w:spacing w:line="276" w:lineRule="auto"/>
        <w:jc w:val="both"/>
        <w:rPr>
          <w:sz w:val="28"/>
          <w:szCs w:val="28"/>
        </w:rPr>
      </w:pPr>
      <w:r w:rsidRPr="0052216C">
        <w:rPr>
          <w:sz w:val="28"/>
          <w:szCs w:val="28"/>
        </w:rPr>
        <w:t xml:space="preserve">The registrar will </w:t>
      </w:r>
      <w:r w:rsidR="00356A6B">
        <w:rPr>
          <w:sz w:val="28"/>
          <w:szCs w:val="28"/>
        </w:rPr>
        <w:t xml:space="preserve">contact defence counsel for assistance in obtaining such binding acknowledgement as is required from </w:t>
      </w:r>
      <w:r w:rsidR="00356A6B" w:rsidRPr="0052216C">
        <w:rPr>
          <w:sz w:val="28"/>
          <w:szCs w:val="28"/>
        </w:rPr>
        <w:t xml:space="preserve">the surety/sureties. </w:t>
      </w:r>
    </w:p>
    <w:p w14:paraId="52268B94" w14:textId="77777777" w:rsidR="007A45FF" w:rsidRPr="0052216C" w:rsidRDefault="007A45FF" w:rsidP="0052216C">
      <w:pPr>
        <w:pStyle w:val="ListParagraph"/>
        <w:numPr>
          <w:ilvl w:val="0"/>
          <w:numId w:val="1"/>
        </w:numPr>
        <w:spacing w:line="276" w:lineRule="auto"/>
        <w:jc w:val="both"/>
        <w:rPr>
          <w:sz w:val="28"/>
          <w:szCs w:val="28"/>
        </w:rPr>
      </w:pPr>
      <w:r w:rsidRPr="0052216C">
        <w:rPr>
          <w:sz w:val="28"/>
          <w:szCs w:val="28"/>
        </w:rPr>
        <w:t>The registr</w:t>
      </w:r>
      <w:r w:rsidR="00B779C5" w:rsidRPr="0052216C">
        <w:rPr>
          <w:sz w:val="28"/>
          <w:szCs w:val="28"/>
        </w:rPr>
        <w:t>a</w:t>
      </w:r>
      <w:r w:rsidRPr="0052216C">
        <w:rPr>
          <w:sz w:val="28"/>
          <w:szCs w:val="28"/>
        </w:rPr>
        <w:t xml:space="preserve">r, pursuant to s. </w:t>
      </w:r>
      <w:r w:rsidR="00B779C5" w:rsidRPr="0052216C">
        <w:rPr>
          <w:sz w:val="28"/>
          <w:szCs w:val="28"/>
        </w:rPr>
        <w:t xml:space="preserve">3(2) of the </w:t>
      </w:r>
      <w:r w:rsidR="00B779C5" w:rsidRPr="0052216C">
        <w:rPr>
          <w:i/>
          <w:sz w:val="28"/>
          <w:szCs w:val="28"/>
        </w:rPr>
        <w:t>Criminal Code</w:t>
      </w:r>
      <w:r w:rsidR="00B779C5" w:rsidRPr="0052216C">
        <w:rPr>
          <w:sz w:val="28"/>
          <w:szCs w:val="28"/>
        </w:rPr>
        <w:t>, will sig</w:t>
      </w:r>
      <w:r w:rsidR="000C4DE0" w:rsidRPr="0052216C">
        <w:rPr>
          <w:sz w:val="28"/>
          <w:szCs w:val="28"/>
        </w:rPr>
        <w:t>n</w:t>
      </w:r>
      <w:r w:rsidR="00B779C5" w:rsidRPr="0052216C">
        <w:rPr>
          <w:sz w:val="28"/>
          <w:szCs w:val="28"/>
        </w:rPr>
        <w:t xml:space="preserve"> the release document.</w:t>
      </w:r>
      <w:r w:rsidR="000C4DE0" w:rsidRPr="0052216C">
        <w:rPr>
          <w:sz w:val="28"/>
          <w:szCs w:val="28"/>
        </w:rPr>
        <w:t xml:space="preserve">  It is not necessary for the presiding judge to sign</w:t>
      </w:r>
      <w:r w:rsidR="00266DBB" w:rsidRPr="0052216C">
        <w:rPr>
          <w:sz w:val="28"/>
          <w:szCs w:val="28"/>
        </w:rPr>
        <w:t xml:space="preserve"> it</w:t>
      </w:r>
      <w:r w:rsidR="000C4DE0" w:rsidRPr="0052216C">
        <w:rPr>
          <w:sz w:val="28"/>
          <w:szCs w:val="28"/>
        </w:rPr>
        <w:t>.</w:t>
      </w:r>
    </w:p>
    <w:p w14:paraId="2BC58C00" w14:textId="77777777" w:rsidR="008D507A" w:rsidRPr="0052216C" w:rsidRDefault="00B779C5" w:rsidP="0052216C">
      <w:pPr>
        <w:pStyle w:val="ListParagraph"/>
        <w:numPr>
          <w:ilvl w:val="0"/>
          <w:numId w:val="1"/>
        </w:numPr>
        <w:spacing w:line="276" w:lineRule="auto"/>
        <w:jc w:val="both"/>
        <w:rPr>
          <w:sz w:val="28"/>
          <w:szCs w:val="28"/>
        </w:rPr>
      </w:pPr>
      <w:r w:rsidRPr="0052216C">
        <w:rPr>
          <w:sz w:val="28"/>
          <w:szCs w:val="28"/>
        </w:rPr>
        <w:lastRenderedPageBreak/>
        <w:t>The registrar will forward the release document and any</w:t>
      </w:r>
      <w:r w:rsidR="00D979F6" w:rsidRPr="0052216C">
        <w:rPr>
          <w:sz w:val="28"/>
          <w:szCs w:val="28"/>
        </w:rPr>
        <w:t xml:space="preserve"> other documents </w:t>
      </w:r>
      <w:r w:rsidRPr="0052216C">
        <w:rPr>
          <w:sz w:val="28"/>
          <w:szCs w:val="28"/>
        </w:rPr>
        <w:t xml:space="preserve">required to </w:t>
      </w:r>
      <w:r w:rsidR="00D979F6" w:rsidRPr="0052216C">
        <w:rPr>
          <w:sz w:val="28"/>
          <w:szCs w:val="28"/>
        </w:rPr>
        <w:t>effect the defendan</w:t>
      </w:r>
      <w:r w:rsidRPr="0052216C">
        <w:rPr>
          <w:sz w:val="28"/>
          <w:szCs w:val="28"/>
        </w:rPr>
        <w:t>t</w:t>
      </w:r>
      <w:r w:rsidR="00D979F6" w:rsidRPr="0052216C">
        <w:rPr>
          <w:sz w:val="28"/>
          <w:szCs w:val="28"/>
        </w:rPr>
        <w:t>’s release</w:t>
      </w:r>
      <w:r w:rsidR="0040328C" w:rsidRPr="0052216C">
        <w:rPr>
          <w:sz w:val="28"/>
          <w:szCs w:val="28"/>
        </w:rPr>
        <w:t>,</w:t>
      </w:r>
      <w:r w:rsidR="00D979F6" w:rsidRPr="0052216C">
        <w:rPr>
          <w:sz w:val="28"/>
          <w:szCs w:val="28"/>
        </w:rPr>
        <w:t xml:space="preserve"> to t</w:t>
      </w:r>
      <w:r w:rsidRPr="0052216C">
        <w:rPr>
          <w:sz w:val="28"/>
          <w:szCs w:val="28"/>
        </w:rPr>
        <w:t>he institution.</w:t>
      </w:r>
    </w:p>
    <w:p w14:paraId="5498B0AB" w14:textId="77777777" w:rsidR="00225C61" w:rsidRPr="0052216C" w:rsidRDefault="00225C61" w:rsidP="0052216C">
      <w:pPr>
        <w:pStyle w:val="ListParagraph"/>
        <w:spacing w:line="276" w:lineRule="auto"/>
        <w:jc w:val="both"/>
        <w:rPr>
          <w:sz w:val="28"/>
          <w:szCs w:val="28"/>
        </w:rPr>
      </w:pPr>
    </w:p>
    <w:p w14:paraId="00BE73B4" w14:textId="60A6711E" w:rsidR="00BE4A89" w:rsidRPr="009C0EC6" w:rsidRDefault="00E81261" w:rsidP="0052216C">
      <w:pPr>
        <w:spacing w:line="276" w:lineRule="auto"/>
        <w:jc w:val="both"/>
        <w:rPr>
          <w:b/>
          <w:sz w:val="28"/>
          <w:szCs w:val="28"/>
          <w:u w:val="single"/>
        </w:rPr>
      </w:pPr>
      <w:r w:rsidRPr="009C0EC6">
        <w:rPr>
          <w:b/>
          <w:sz w:val="28"/>
          <w:szCs w:val="28"/>
          <w:u w:val="single"/>
        </w:rPr>
        <w:t>Stand-</w:t>
      </w:r>
      <w:r w:rsidR="00E7100D" w:rsidRPr="009C0EC6">
        <w:rPr>
          <w:b/>
          <w:sz w:val="28"/>
          <w:szCs w:val="28"/>
          <w:u w:val="single"/>
        </w:rPr>
        <w:t>A</w:t>
      </w:r>
      <w:r w:rsidRPr="009C0EC6">
        <w:rPr>
          <w:b/>
          <w:sz w:val="28"/>
          <w:szCs w:val="28"/>
          <w:u w:val="single"/>
        </w:rPr>
        <w:t xml:space="preserve">lone </w:t>
      </w:r>
      <w:r w:rsidR="00BE4A89" w:rsidRPr="009C0EC6">
        <w:rPr>
          <w:b/>
          <w:sz w:val="28"/>
          <w:szCs w:val="28"/>
          <w:u w:val="single"/>
        </w:rPr>
        <w:t>M</w:t>
      </w:r>
      <w:r w:rsidR="009B35BC" w:rsidRPr="009C0EC6">
        <w:rPr>
          <w:b/>
          <w:sz w:val="28"/>
          <w:szCs w:val="28"/>
          <w:u w:val="single"/>
        </w:rPr>
        <w:t xml:space="preserve">otions </w:t>
      </w:r>
      <w:r w:rsidR="00E7100D" w:rsidRPr="009C0EC6">
        <w:rPr>
          <w:b/>
          <w:sz w:val="28"/>
          <w:szCs w:val="28"/>
          <w:u w:val="single"/>
        </w:rPr>
        <w:t>and Applications</w:t>
      </w:r>
    </w:p>
    <w:p w14:paraId="7AA3F548" w14:textId="20BFCAA0" w:rsidR="00DB683C" w:rsidRDefault="00620FF4" w:rsidP="00DB683C">
      <w:pPr>
        <w:spacing w:line="276" w:lineRule="auto"/>
        <w:jc w:val="both"/>
        <w:rPr>
          <w:sz w:val="28"/>
          <w:szCs w:val="28"/>
        </w:rPr>
      </w:pPr>
      <w:r>
        <w:rPr>
          <w:sz w:val="28"/>
          <w:szCs w:val="28"/>
        </w:rPr>
        <w:t xml:space="preserve">Hearing </w:t>
      </w:r>
      <w:r w:rsidR="005D3FAF">
        <w:rPr>
          <w:sz w:val="28"/>
          <w:szCs w:val="28"/>
        </w:rPr>
        <w:t>d</w:t>
      </w:r>
      <w:r w:rsidR="00E7100D">
        <w:rPr>
          <w:sz w:val="28"/>
          <w:szCs w:val="28"/>
        </w:rPr>
        <w:t xml:space="preserve">ates for stand-alone motions and applications such as </w:t>
      </w:r>
      <w:proofErr w:type="spellStart"/>
      <w:r w:rsidR="00E7100D" w:rsidRPr="00DB683C">
        <w:rPr>
          <w:i/>
          <w:sz w:val="28"/>
          <w:szCs w:val="28"/>
        </w:rPr>
        <w:t>Row</w:t>
      </w:r>
      <w:r w:rsidR="00DB683C" w:rsidRPr="00DB683C">
        <w:rPr>
          <w:i/>
          <w:sz w:val="28"/>
          <w:szCs w:val="28"/>
        </w:rPr>
        <w:t>botham</w:t>
      </w:r>
      <w:proofErr w:type="spellEnd"/>
      <w:r w:rsidR="00DB683C">
        <w:rPr>
          <w:sz w:val="28"/>
          <w:szCs w:val="28"/>
        </w:rPr>
        <w:t xml:space="preserve"> applications</w:t>
      </w:r>
      <w:r w:rsidR="005D3FAF">
        <w:rPr>
          <w:sz w:val="28"/>
          <w:szCs w:val="28"/>
        </w:rPr>
        <w:t xml:space="preserve">, </w:t>
      </w:r>
      <w:r w:rsidR="00DB683C" w:rsidRPr="00DB683C">
        <w:rPr>
          <w:i/>
          <w:sz w:val="28"/>
          <w:szCs w:val="28"/>
        </w:rPr>
        <w:t>certiorari</w:t>
      </w:r>
      <w:r w:rsidR="00DB683C">
        <w:rPr>
          <w:sz w:val="28"/>
          <w:szCs w:val="28"/>
        </w:rPr>
        <w:t xml:space="preserve"> applications</w:t>
      </w:r>
      <w:r w:rsidR="005D3FAF">
        <w:rPr>
          <w:sz w:val="28"/>
          <w:szCs w:val="28"/>
        </w:rPr>
        <w:t>, and motions to stay driving prohibition Orders pending appeal</w:t>
      </w:r>
      <w:r w:rsidR="00DB683C">
        <w:rPr>
          <w:sz w:val="28"/>
          <w:szCs w:val="28"/>
        </w:rPr>
        <w:t xml:space="preserve"> can be obtained by contacting the trial coordinator </w:t>
      </w:r>
      <w:r w:rsidR="004842C9">
        <w:rPr>
          <w:sz w:val="28"/>
          <w:szCs w:val="28"/>
        </w:rPr>
        <w:t>at the applicable Court location.</w:t>
      </w:r>
      <w:r w:rsidR="00DB683C">
        <w:rPr>
          <w:sz w:val="28"/>
          <w:szCs w:val="28"/>
        </w:rPr>
        <w:t xml:space="preserve"> </w:t>
      </w:r>
    </w:p>
    <w:p w14:paraId="37559430" w14:textId="77777777" w:rsidR="00700E48" w:rsidRDefault="00DB683C" w:rsidP="00700E48">
      <w:pPr>
        <w:spacing w:line="276" w:lineRule="auto"/>
        <w:jc w:val="both"/>
        <w:rPr>
          <w:sz w:val="28"/>
          <w:szCs w:val="28"/>
        </w:rPr>
      </w:pPr>
      <w:r w:rsidRPr="00BE4A89">
        <w:rPr>
          <w:sz w:val="28"/>
          <w:szCs w:val="28"/>
        </w:rPr>
        <w:t xml:space="preserve">Crown and defence counsel </w:t>
      </w:r>
      <w:r>
        <w:rPr>
          <w:sz w:val="28"/>
          <w:szCs w:val="28"/>
        </w:rPr>
        <w:t>are asked to consider whether the</w:t>
      </w:r>
      <w:r w:rsidR="00620FF4">
        <w:rPr>
          <w:sz w:val="28"/>
          <w:szCs w:val="28"/>
        </w:rPr>
        <w:t xml:space="preserve"> </w:t>
      </w:r>
      <w:r w:rsidR="00380002">
        <w:rPr>
          <w:sz w:val="28"/>
          <w:szCs w:val="28"/>
        </w:rPr>
        <w:t>matter</w:t>
      </w:r>
      <w:r w:rsidR="00620FF4">
        <w:rPr>
          <w:sz w:val="28"/>
          <w:szCs w:val="28"/>
        </w:rPr>
        <w:t xml:space="preserve"> </w:t>
      </w:r>
      <w:r w:rsidRPr="00BE4A89">
        <w:rPr>
          <w:sz w:val="28"/>
          <w:szCs w:val="28"/>
        </w:rPr>
        <w:t xml:space="preserve">can be heard in writing, </w:t>
      </w:r>
      <w:r w:rsidR="00700E48">
        <w:rPr>
          <w:sz w:val="28"/>
          <w:szCs w:val="28"/>
        </w:rPr>
        <w:t>and to advise the trial coordinator of this.</w:t>
      </w:r>
      <w:r w:rsidR="00700E48" w:rsidRPr="00BE4A89">
        <w:rPr>
          <w:sz w:val="28"/>
          <w:szCs w:val="28"/>
        </w:rPr>
        <w:t xml:space="preserve"> </w:t>
      </w:r>
    </w:p>
    <w:p w14:paraId="1A12B44C" w14:textId="671C7CA2" w:rsidR="00DB683C" w:rsidRDefault="00233496" w:rsidP="00DB683C">
      <w:pPr>
        <w:spacing w:line="276" w:lineRule="auto"/>
        <w:jc w:val="both"/>
        <w:rPr>
          <w:sz w:val="28"/>
          <w:szCs w:val="28"/>
        </w:rPr>
      </w:pPr>
      <w:r>
        <w:rPr>
          <w:sz w:val="28"/>
          <w:szCs w:val="28"/>
        </w:rPr>
        <w:t xml:space="preserve">If the matter cannot be heard in writing, it will be heard </w:t>
      </w:r>
      <w:r w:rsidR="00DB683C" w:rsidRPr="00BE4A89">
        <w:rPr>
          <w:sz w:val="28"/>
          <w:szCs w:val="28"/>
        </w:rPr>
        <w:t xml:space="preserve">by </w:t>
      </w:r>
      <w:r w:rsidR="00B047AD">
        <w:rPr>
          <w:sz w:val="28"/>
          <w:szCs w:val="28"/>
        </w:rPr>
        <w:t xml:space="preserve">ZOOM </w:t>
      </w:r>
      <w:r w:rsidR="00DB683C">
        <w:rPr>
          <w:sz w:val="28"/>
          <w:szCs w:val="28"/>
        </w:rPr>
        <w:t>video</w:t>
      </w:r>
      <w:r w:rsidR="002E4D47">
        <w:rPr>
          <w:sz w:val="28"/>
          <w:szCs w:val="28"/>
        </w:rPr>
        <w:t>conference</w:t>
      </w:r>
      <w:r w:rsidR="00DB683C">
        <w:rPr>
          <w:sz w:val="28"/>
          <w:szCs w:val="28"/>
        </w:rPr>
        <w:t xml:space="preserve"> or </w:t>
      </w:r>
      <w:r w:rsidR="00DB683C" w:rsidRPr="00BE4A89">
        <w:rPr>
          <w:sz w:val="28"/>
          <w:szCs w:val="28"/>
        </w:rPr>
        <w:t>teleconference</w:t>
      </w:r>
      <w:r w:rsidR="0041716E">
        <w:rPr>
          <w:sz w:val="28"/>
          <w:szCs w:val="28"/>
        </w:rPr>
        <w:t xml:space="preserve"> unless </w:t>
      </w:r>
      <w:r w:rsidR="00FA3606">
        <w:rPr>
          <w:sz w:val="28"/>
          <w:szCs w:val="28"/>
        </w:rPr>
        <w:t>a judge of the court ord</w:t>
      </w:r>
      <w:r w:rsidR="00B047AD">
        <w:rPr>
          <w:sz w:val="28"/>
          <w:szCs w:val="28"/>
        </w:rPr>
        <w:t>e</w:t>
      </w:r>
      <w:r w:rsidR="00FA3606">
        <w:rPr>
          <w:sz w:val="28"/>
          <w:szCs w:val="28"/>
        </w:rPr>
        <w:t>rs otherwise.</w:t>
      </w:r>
    </w:p>
    <w:p w14:paraId="4AE64C03" w14:textId="06084B7F" w:rsidR="008E1341" w:rsidRDefault="008E1341" w:rsidP="00DB683C">
      <w:pPr>
        <w:spacing w:line="276" w:lineRule="auto"/>
        <w:jc w:val="both"/>
        <w:rPr>
          <w:sz w:val="28"/>
          <w:szCs w:val="28"/>
        </w:rPr>
      </w:pPr>
      <w:r>
        <w:rPr>
          <w:sz w:val="28"/>
          <w:szCs w:val="28"/>
        </w:rPr>
        <w:t xml:space="preserve">All materials are to be filed </w:t>
      </w:r>
      <w:r w:rsidR="003D0E2E">
        <w:rPr>
          <w:sz w:val="28"/>
          <w:szCs w:val="28"/>
        </w:rPr>
        <w:t xml:space="preserve">according to the timeline set out in the </w:t>
      </w:r>
      <w:r w:rsidR="00022907">
        <w:rPr>
          <w:sz w:val="28"/>
          <w:szCs w:val="28"/>
        </w:rPr>
        <w:t>Ru</w:t>
      </w:r>
      <w:r w:rsidR="00E233A8">
        <w:rPr>
          <w:sz w:val="28"/>
          <w:szCs w:val="28"/>
        </w:rPr>
        <w:t>l</w:t>
      </w:r>
      <w:r w:rsidR="00022907">
        <w:rPr>
          <w:sz w:val="28"/>
          <w:szCs w:val="28"/>
        </w:rPr>
        <w:t>es.  Fil</w:t>
      </w:r>
      <w:r w:rsidR="0071587D">
        <w:rPr>
          <w:sz w:val="28"/>
          <w:szCs w:val="28"/>
        </w:rPr>
        <w:t>i</w:t>
      </w:r>
      <w:r w:rsidR="00022907">
        <w:rPr>
          <w:sz w:val="28"/>
          <w:szCs w:val="28"/>
        </w:rPr>
        <w:t xml:space="preserve">ng is to be made </w:t>
      </w:r>
      <w:r w:rsidR="0071587D">
        <w:rPr>
          <w:sz w:val="28"/>
          <w:szCs w:val="28"/>
        </w:rPr>
        <w:t xml:space="preserve">electronically </w:t>
      </w:r>
      <w:r w:rsidR="00022907">
        <w:rPr>
          <w:sz w:val="28"/>
          <w:szCs w:val="28"/>
        </w:rPr>
        <w:t>by email</w:t>
      </w:r>
      <w:r w:rsidR="0071587D">
        <w:rPr>
          <w:sz w:val="28"/>
          <w:szCs w:val="28"/>
        </w:rPr>
        <w:t xml:space="preserve"> to the </w:t>
      </w:r>
      <w:r w:rsidR="00FB0028">
        <w:rPr>
          <w:sz w:val="28"/>
          <w:szCs w:val="28"/>
        </w:rPr>
        <w:t xml:space="preserve">Court Services Division </w:t>
      </w:r>
      <w:r w:rsidR="00E233A8">
        <w:rPr>
          <w:sz w:val="28"/>
          <w:szCs w:val="28"/>
        </w:rPr>
        <w:t xml:space="preserve">generic </w:t>
      </w:r>
      <w:r w:rsidR="00F2771E">
        <w:rPr>
          <w:sz w:val="28"/>
          <w:szCs w:val="28"/>
        </w:rPr>
        <w:t xml:space="preserve">email address for </w:t>
      </w:r>
      <w:r w:rsidR="00AB67AB">
        <w:rPr>
          <w:sz w:val="28"/>
          <w:szCs w:val="28"/>
        </w:rPr>
        <w:t>the applicable court location.  If counsel or a self-represented party is unable to file materials electronically, they may be filed in person at the applicable court location.</w:t>
      </w:r>
    </w:p>
    <w:p w14:paraId="40C003DE" w14:textId="77777777" w:rsidR="00467F84" w:rsidRDefault="00467F84" w:rsidP="00DB683C">
      <w:pPr>
        <w:spacing w:line="276" w:lineRule="auto"/>
        <w:jc w:val="both"/>
        <w:rPr>
          <w:sz w:val="28"/>
          <w:szCs w:val="28"/>
        </w:rPr>
      </w:pPr>
    </w:p>
    <w:p w14:paraId="7152DB5D" w14:textId="216129A7" w:rsidR="00467F84" w:rsidRDefault="00467F84" w:rsidP="00DB683C">
      <w:pPr>
        <w:spacing w:line="276" w:lineRule="auto"/>
        <w:jc w:val="both"/>
        <w:rPr>
          <w:b/>
          <w:bCs/>
          <w:sz w:val="28"/>
          <w:szCs w:val="28"/>
          <w:u w:val="single"/>
        </w:rPr>
      </w:pPr>
      <w:r w:rsidRPr="00467F84">
        <w:rPr>
          <w:b/>
          <w:bCs/>
          <w:sz w:val="28"/>
          <w:szCs w:val="28"/>
          <w:u w:val="single"/>
        </w:rPr>
        <w:t>Pre-Trial Motions</w:t>
      </w:r>
    </w:p>
    <w:p w14:paraId="7DE60AAD" w14:textId="46F9068E" w:rsidR="00A63D23" w:rsidRDefault="00467F84" w:rsidP="00467F84">
      <w:pPr>
        <w:spacing w:line="276" w:lineRule="auto"/>
        <w:jc w:val="both"/>
        <w:rPr>
          <w:sz w:val="28"/>
          <w:szCs w:val="28"/>
        </w:rPr>
      </w:pPr>
      <w:r>
        <w:rPr>
          <w:sz w:val="28"/>
          <w:szCs w:val="28"/>
        </w:rPr>
        <w:t>All materials for pre-trial mot</w:t>
      </w:r>
      <w:r w:rsidR="00A63D23">
        <w:rPr>
          <w:sz w:val="28"/>
          <w:szCs w:val="28"/>
        </w:rPr>
        <w:t>i</w:t>
      </w:r>
      <w:r>
        <w:rPr>
          <w:sz w:val="28"/>
          <w:szCs w:val="28"/>
        </w:rPr>
        <w:t xml:space="preserve">ons are to be filed according to the timeline set </w:t>
      </w:r>
      <w:r w:rsidR="00A63D23">
        <w:rPr>
          <w:sz w:val="28"/>
          <w:szCs w:val="28"/>
        </w:rPr>
        <w:t>by the Judicial Pre-Tri</w:t>
      </w:r>
      <w:r w:rsidR="008F3AD9">
        <w:rPr>
          <w:sz w:val="28"/>
          <w:szCs w:val="28"/>
        </w:rPr>
        <w:t>al</w:t>
      </w:r>
      <w:r w:rsidR="00A63D23">
        <w:rPr>
          <w:sz w:val="28"/>
          <w:szCs w:val="28"/>
        </w:rPr>
        <w:t xml:space="preserve"> Judge.</w:t>
      </w:r>
    </w:p>
    <w:p w14:paraId="2787A284" w14:textId="17CF6842" w:rsidR="00467F84" w:rsidRPr="00467F84" w:rsidRDefault="00467F84" w:rsidP="00DB683C">
      <w:pPr>
        <w:spacing w:line="276" w:lineRule="auto"/>
        <w:jc w:val="both"/>
        <w:rPr>
          <w:sz w:val="28"/>
          <w:szCs w:val="28"/>
        </w:rPr>
      </w:pPr>
      <w:r>
        <w:rPr>
          <w:sz w:val="28"/>
          <w:szCs w:val="28"/>
        </w:rPr>
        <w:t>Filing is to be made electronically by email to the Court Services Division generic email address for the applicable court location.  If counsel or a self-represented party is unable to file materials electronically, they may be filed in person at the applicable court location.</w:t>
      </w:r>
    </w:p>
    <w:p w14:paraId="10D166F8" w14:textId="77777777" w:rsidR="0041716E" w:rsidRDefault="0041716E" w:rsidP="00DB683C">
      <w:pPr>
        <w:spacing w:line="276" w:lineRule="auto"/>
        <w:jc w:val="both"/>
        <w:rPr>
          <w:sz w:val="28"/>
          <w:szCs w:val="28"/>
        </w:rPr>
      </w:pPr>
    </w:p>
    <w:p w14:paraId="2A33071C" w14:textId="77777777" w:rsidR="00AA3227" w:rsidRDefault="00AA3227" w:rsidP="00DB683C">
      <w:pPr>
        <w:spacing w:line="276" w:lineRule="auto"/>
        <w:jc w:val="both"/>
        <w:rPr>
          <w:b/>
          <w:bCs/>
          <w:sz w:val="28"/>
          <w:szCs w:val="28"/>
          <w:u w:val="single"/>
        </w:rPr>
      </w:pPr>
    </w:p>
    <w:p w14:paraId="7D98B2E6" w14:textId="77777777" w:rsidR="00AA3227" w:rsidRDefault="00AA3227" w:rsidP="00DB683C">
      <w:pPr>
        <w:spacing w:line="276" w:lineRule="auto"/>
        <w:jc w:val="both"/>
        <w:rPr>
          <w:b/>
          <w:bCs/>
          <w:sz w:val="28"/>
          <w:szCs w:val="28"/>
          <w:u w:val="single"/>
        </w:rPr>
      </w:pPr>
    </w:p>
    <w:p w14:paraId="6BC56601" w14:textId="02A48BED" w:rsidR="00C11776" w:rsidRPr="00CB7688" w:rsidRDefault="00C11776" w:rsidP="00DB683C">
      <w:pPr>
        <w:spacing w:line="276" w:lineRule="auto"/>
        <w:jc w:val="both"/>
        <w:rPr>
          <w:b/>
          <w:bCs/>
          <w:sz w:val="28"/>
          <w:szCs w:val="28"/>
          <w:u w:val="single"/>
        </w:rPr>
      </w:pPr>
      <w:r w:rsidRPr="00CB7688">
        <w:rPr>
          <w:b/>
          <w:bCs/>
          <w:sz w:val="28"/>
          <w:szCs w:val="28"/>
          <w:u w:val="single"/>
        </w:rPr>
        <w:lastRenderedPageBreak/>
        <w:t>Guilty Pleas</w:t>
      </w:r>
    </w:p>
    <w:p w14:paraId="31FCCE47" w14:textId="2D0ED83E" w:rsidR="00C11776" w:rsidRDefault="00C11776" w:rsidP="00C11776">
      <w:pPr>
        <w:spacing w:line="276" w:lineRule="auto"/>
        <w:jc w:val="both"/>
        <w:rPr>
          <w:sz w:val="28"/>
          <w:szCs w:val="28"/>
        </w:rPr>
      </w:pPr>
      <w:r>
        <w:rPr>
          <w:sz w:val="28"/>
          <w:szCs w:val="28"/>
        </w:rPr>
        <w:t xml:space="preserve">Hearing dates for guilty pleas may be obtained </w:t>
      </w:r>
      <w:r w:rsidR="00061C21">
        <w:rPr>
          <w:sz w:val="28"/>
          <w:szCs w:val="28"/>
        </w:rPr>
        <w:t>from a Judicial Pre-Trial Judge, or from the trial coordinator</w:t>
      </w:r>
      <w:r w:rsidR="00D43648">
        <w:rPr>
          <w:sz w:val="28"/>
          <w:szCs w:val="28"/>
        </w:rPr>
        <w:t xml:space="preserve"> at the applicable court location.</w:t>
      </w:r>
    </w:p>
    <w:p w14:paraId="34A406C0" w14:textId="39A638E5" w:rsidR="00021409" w:rsidRDefault="00282D3B" w:rsidP="00021409">
      <w:pPr>
        <w:spacing w:line="276" w:lineRule="auto"/>
        <w:jc w:val="both"/>
        <w:rPr>
          <w:sz w:val="28"/>
          <w:szCs w:val="28"/>
        </w:rPr>
      </w:pPr>
      <w:r>
        <w:rPr>
          <w:sz w:val="28"/>
          <w:szCs w:val="28"/>
        </w:rPr>
        <w:t xml:space="preserve">Guilty pleas </w:t>
      </w:r>
      <w:r w:rsidR="00021409">
        <w:rPr>
          <w:sz w:val="28"/>
          <w:szCs w:val="28"/>
        </w:rPr>
        <w:t xml:space="preserve">will be heard </w:t>
      </w:r>
      <w:r w:rsidR="00021409" w:rsidRPr="00BE4A89">
        <w:rPr>
          <w:sz w:val="28"/>
          <w:szCs w:val="28"/>
        </w:rPr>
        <w:t xml:space="preserve">by </w:t>
      </w:r>
      <w:r w:rsidR="00021409">
        <w:rPr>
          <w:sz w:val="28"/>
          <w:szCs w:val="28"/>
        </w:rPr>
        <w:t xml:space="preserve">ZOOM videoconference or </w:t>
      </w:r>
      <w:r w:rsidR="00021409" w:rsidRPr="00BE4A89">
        <w:rPr>
          <w:sz w:val="28"/>
          <w:szCs w:val="28"/>
        </w:rPr>
        <w:t>teleconference</w:t>
      </w:r>
      <w:r w:rsidR="00021409">
        <w:rPr>
          <w:sz w:val="28"/>
          <w:szCs w:val="28"/>
        </w:rPr>
        <w:t xml:space="preserve"> unless a judge of the court orders otherwise.</w:t>
      </w:r>
    </w:p>
    <w:p w14:paraId="13A3BD55" w14:textId="2C9D11A8" w:rsidR="00021409" w:rsidRDefault="00021409" w:rsidP="00021409">
      <w:pPr>
        <w:spacing w:line="276" w:lineRule="auto"/>
        <w:jc w:val="both"/>
        <w:rPr>
          <w:sz w:val="28"/>
          <w:szCs w:val="28"/>
        </w:rPr>
      </w:pPr>
      <w:r>
        <w:rPr>
          <w:sz w:val="28"/>
          <w:szCs w:val="28"/>
        </w:rPr>
        <w:t xml:space="preserve">All materials are to be filed </w:t>
      </w:r>
      <w:r w:rsidR="00D10769" w:rsidRPr="00D10769">
        <w:rPr>
          <w:b/>
          <w:bCs/>
          <w:sz w:val="28"/>
          <w:szCs w:val="28"/>
        </w:rPr>
        <w:t>3</w:t>
      </w:r>
      <w:r w:rsidR="00380B64" w:rsidRPr="00D10769">
        <w:rPr>
          <w:b/>
          <w:bCs/>
          <w:sz w:val="28"/>
          <w:szCs w:val="28"/>
        </w:rPr>
        <w:t xml:space="preserve"> days in advance</w:t>
      </w:r>
      <w:r w:rsidR="00380B64">
        <w:rPr>
          <w:sz w:val="28"/>
          <w:szCs w:val="28"/>
        </w:rPr>
        <w:t xml:space="preserve"> of the </w:t>
      </w:r>
      <w:r w:rsidR="00BE60A4">
        <w:rPr>
          <w:sz w:val="28"/>
          <w:szCs w:val="28"/>
        </w:rPr>
        <w:t>date set for the guilty plea</w:t>
      </w:r>
      <w:r>
        <w:rPr>
          <w:sz w:val="28"/>
          <w:szCs w:val="28"/>
        </w:rPr>
        <w:t>.  Filing is to be made electronically by email to the Court Services Division generic email address for the applicable court location.  If counsel or a self-represented party is unable to file materials electronically, they may be filed in person at the applicable court location.</w:t>
      </w:r>
    </w:p>
    <w:p w14:paraId="20BB27A9" w14:textId="77777777" w:rsidR="0062360C" w:rsidRDefault="0062360C" w:rsidP="00021409">
      <w:pPr>
        <w:spacing w:line="276" w:lineRule="auto"/>
        <w:jc w:val="both"/>
        <w:rPr>
          <w:sz w:val="28"/>
          <w:szCs w:val="28"/>
        </w:rPr>
      </w:pPr>
    </w:p>
    <w:p w14:paraId="3F18F71D" w14:textId="011ED446" w:rsidR="00CB7688" w:rsidRDefault="00CB7688" w:rsidP="00CB7688">
      <w:pPr>
        <w:spacing w:line="276" w:lineRule="auto"/>
        <w:jc w:val="both"/>
        <w:rPr>
          <w:b/>
          <w:sz w:val="28"/>
          <w:szCs w:val="28"/>
          <w:u w:val="single"/>
        </w:rPr>
      </w:pPr>
      <w:r>
        <w:rPr>
          <w:b/>
          <w:sz w:val="28"/>
          <w:szCs w:val="28"/>
          <w:u w:val="single"/>
        </w:rPr>
        <w:t>S</w:t>
      </w:r>
      <w:r w:rsidRPr="00264BDA">
        <w:rPr>
          <w:b/>
          <w:sz w:val="28"/>
          <w:szCs w:val="28"/>
          <w:u w:val="single"/>
        </w:rPr>
        <w:t xml:space="preserve">entencing Proceedings </w:t>
      </w:r>
    </w:p>
    <w:p w14:paraId="7B5D3B61" w14:textId="7536B6CF" w:rsidR="00405487" w:rsidRDefault="00405487" w:rsidP="00405487">
      <w:pPr>
        <w:spacing w:line="276" w:lineRule="auto"/>
        <w:jc w:val="both"/>
        <w:rPr>
          <w:sz w:val="28"/>
          <w:szCs w:val="28"/>
        </w:rPr>
      </w:pPr>
      <w:r>
        <w:rPr>
          <w:sz w:val="28"/>
          <w:szCs w:val="28"/>
        </w:rPr>
        <w:t>Sentencing hearings will be conduct</w:t>
      </w:r>
      <w:r w:rsidR="00D73E46">
        <w:rPr>
          <w:sz w:val="28"/>
          <w:szCs w:val="28"/>
        </w:rPr>
        <w:t>e</w:t>
      </w:r>
      <w:r>
        <w:rPr>
          <w:sz w:val="28"/>
          <w:szCs w:val="28"/>
        </w:rPr>
        <w:t xml:space="preserve">d </w:t>
      </w:r>
      <w:r w:rsidRPr="00BE4A89">
        <w:rPr>
          <w:sz w:val="28"/>
          <w:szCs w:val="28"/>
        </w:rPr>
        <w:t xml:space="preserve">by </w:t>
      </w:r>
      <w:r>
        <w:rPr>
          <w:sz w:val="28"/>
          <w:szCs w:val="28"/>
        </w:rPr>
        <w:t xml:space="preserve">ZOOM videoconference or </w:t>
      </w:r>
      <w:r w:rsidRPr="00BE4A89">
        <w:rPr>
          <w:sz w:val="28"/>
          <w:szCs w:val="28"/>
        </w:rPr>
        <w:t>teleconference</w:t>
      </w:r>
      <w:r>
        <w:rPr>
          <w:sz w:val="28"/>
          <w:szCs w:val="28"/>
        </w:rPr>
        <w:t xml:space="preserve"> unless </w:t>
      </w:r>
      <w:r w:rsidR="00D73E46">
        <w:rPr>
          <w:sz w:val="28"/>
          <w:szCs w:val="28"/>
        </w:rPr>
        <w:t>the</w:t>
      </w:r>
      <w:r>
        <w:rPr>
          <w:sz w:val="28"/>
          <w:szCs w:val="28"/>
        </w:rPr>
        <w:t xml:space="preserve"> judge </w:t>
      </w:r>
      <w:r w:rsidR="00D73E46">
        <w:rPr>
          <w:sz w:val="28"/>
          <w:szCs w:val="28"/>
        </w:rPr>
        <w:t xml:space="preserve">who is seized </w:t>
      </w:r>
      <w:r>
        <w:rPr>
          <w:sz w:val="28"/>
          <w:szCs w:val="28"/>
        </w:rPr>
        <w:t>orders otherwise</w:t>
      </w:r>
    </w:p>
    <w:p w14:paraId="42BBE6C2" w14:textId="157FC906" w:rsidR="00405487" w:rsidRDefault="00405487" w:rsidP="00405487">
      <w:pPr>
        <w:spacing w:line="276" w:lineRule="auto"/>
        <w:jc w:val="both"/>
        <w:rPr>
          <w:sz w:val="28"/>
          <w:szCs w:val="28"/>
        </w:rPr>
      </w:pPr>
      <w:r>
        <w:rPr>
          <w:sz w:val="28"/>
          <w:szCs w:val="28"/>
        </w:rPr>
        <w:t xml:space="preserve">All materials are to be filed </w:t>
      </w:r>
      <w:r w:rsidR="00AB3585" w:rsidRPr="00AB3585">
        <w:rPr>
          <w:b/>
          <w:bCs/>
          <w:sz w:val="28"/>
          <w:szCs w:val="28"/>
        </w:rPr>
        <w:t>3</w:t>
      </w:r>
      <w:r w:rsidR="00BE60A4" w:rsidRPr="00AB3585">
        <w:rPr>
          <w:b/>
          <w:bCs/>
          <w:sz w:val="28"/>
          <w:szCs w:val="28"/>
        </w:rPr>
        <w:t xml:space="preserve"> days in advance</w:t>
      </w:r>
      <w:r w:rsidR="00BE60A4">
        <w:rPr>
          <w:sz w:val="28"/>
          <w:szCs w:val="28"/>
        </w:rPr>
        <w:t xml:space="preserve"> of the hearing</w:t>
      </w:r>
      <w:r w:rsidR="0056122D">
        <w:rPr>
          <w:sz w:val="28"/>
          <w:szCs w:val="28"/>
        </w:rPr>
        <w:t xml:space="preserve"> date</w:t>
      </w:r>
      <w:r>
        <w:rPr>
          <w:sz w:val="28"/>
          <w:szCs w:val="28"/>
        </w:rPr>
        <w:t>.  Filing is to be made electronically by email to the Court Services Division generic email address for the applicable court location.  If counsel or a self-represented party is unable to file materials electronically, they may be filed in person at the applicable court location.</w:t>
      </w:r>
    </w:p>
    <w:p w14:paraId="257C86EA" w14:textId="77777777" w:rsidR="0049338B" w:rsidRDefault="0049338B" w:rsidP="0049338B">
      <w:pPr>
        <w:spacing w:line="276" w:lineRule="auto"/>
        <w:jc w:val="both"/>
        <w:rPr>
          <w:sz w:val="28"/>
          <w:szCs w:val="28"/>
        </w:rPr>
      </w:pPr>
      <w:r>
        <w:rPr>
          <w:sz w:val="28"/>
          <w:szCs w:val="28"/>
        </w:rPr>
        <w:t xml:space="preserve">The imposition of sentence will occur by ZOOM videoconference or </w:t>
      </w:r>
      <w:r w:rsidRPr="00BE4A89">
        <w:rPr>
          <w:sz w:val="28"/>
          <w:szCs w:val="28"/>
        </w:rPr>
        <w:t>teleconference</w:t>
      </w:r>
      <w:r>
        <w:rPr>
          <w:sz w:val="28"/>
          <w:szCs w:val="28"/>
        </w:rPr>
        <w:t>, or in person, as the judge who is seized directs.</w:t>
      </w:r>
    </w:p>
    <w:p w14:paraId="4D6FDDAE" w14:textId="77777777" w:rsidR="004D77ED" w:rsidRDefault="004D77ED" w:rsidP="0052216C">
      <w:pPr>
        <w:spacing w:line="276" w:lineRule="auto"/>
        <w:jc w:val="both"/>
        <w:rPr>
          <w:b/>
          <w:sz w:val="28"/>
          <w:szCs w:val="28"/>
          <w:u w:val="single"/>
        </w:rPr>
      </w:pPr>
    </w:p>
    <w:p w14:paraId="5BDC22CF" w14:textId="17F281F2" w:rsidR="00BE4A89" w:rsidRPr="00BE4A89" w:rsidRDefault="009B35BC" w:rsidP="0052216C">
      <w:pPr>
        <w:spacing w:line="276" w:lineRule="auto"/>
        <w:jc w:val="both"/>
        <w:rPr>
          <w:b/>
          <w:sz w:val="28"/>
          <w:szCs w:val="28"/>
          <w:u w:val="single"/>
        </w:rPr>
      </w:pPr>
      <w:r w:rsidRPr="00BE4A89">
        <w:rPr>
          <w:b/>
          <w:sz w:val="28"/>
          <w:szCs w:val="28"/>
          <w:u w:val="single"/>
        </w:rPr>
        <w:t xml:space="preserve">Summary </w:t>
      </w:r>
      <w:r w:rsidR="00BE4A89" w:rsidRPr="00BE4A89">
        <w:rPr>
          <w:b/>
          <w:sz w:val="28"/>
          <w:szCs w:val="28"/>
          <w:u w:val="single"/>
        </w:rPr>
        <w:t>C</w:t>
      </w:r>
      <w:r w:rsidRPr="00BE4A89">
        <w:rPr>
          <w:b/>
          <w:sz w:val="28"/>
          <w:szCs w:val="28"/>
          <w:u w:val="single"/>
        </w:rPr>
        <w:t xml:space="preserve">onviction </w:t>
      </w:r>
      <w:r w:rsidR="00BE4A89" w:rsidRPr="00BE4A89">
        <w:rPr>
          <w:b/>
          <w:sz w:val="28"/>
          <w:szCs w:val="28"/>
          <w:u w:val="single"/>
        </w:rPr>
        <w:t>A</w:t>
      </w:r>
      <w:r w:rsidRPr="00BE4A89">
        <w:rPr>
          <w:b/>
          <w:sz w:val="28"/>
          <w:szCs w:val="28"/>
          <w:u w:val="single"/>
        </w:rPr>
        <w:t xml:space="preserve">ppeals </w:t>
      </w:r>
    </w:p>
    <w:p w14:paraId="151FA8CB" w14:textId="5AD687E4" w:rsidR="0035022D" w:rsidRDefault="0035022D" w:rsidP="0035022D">
      <w:pPr>
        <w:spacing w:line="276" w:lineRule="auto"/>
        <w:jc w:val="both"/>
        <w:rPr>
          <w:sz w:val="28"/>
          <w:szCs w:val="28"/>
        </w:rPr>
      </w:pPr>
      <w:r>
        <w:rPr>
          <w:sz w:val="28"/>
          <w:szCs w:val="28"/>
        </w:rPr>
        <w:t>All materials for a summary conviction</w:t>
      </w:r>
      <w:r w:rsidR="00D26116">
        <w:rPr>
          <w:sz w:val="28"/>
          <w:szCs w:val="28"/>
        </w:rPr>
        <w:t xml:space="preserve"> </w:t>
      </w:r>
      <w:r>
        <w:rPr>
          <w:sz w:val="28"/>
          <w:szCs w:val="28"/>
        </w:rPr>
        <w:t xml:space="preserve">appeal are to be filed in accordance with the </w:t>
      </w:r>
      <w:r w:rsidR="00D26116">
        <w:rPr>
          <w:sz w:val="28"/>
          <w:szCs w:val="28"/>
        </w:rPr>
        <w:t>ti</w:t>
      </w:r>
      <w:r>
        <w:rPr>
          <w:sz w:val="28"/>
          <w:szCs w:val="28"/>
        </w:rPr>
        <w:t xml:space="preserve">meline </w:t>
      </w:r>
      <w:r w:rsidR="00D26116">
        <w:rPr>
          <w:sz w:val="28"/>
          <w:szCs w:val="28"/>
        </w:rPr>
        <w:t>set out in the R</w:t>
      </w:r>
      <w:r>
        <w:rPr>
          <w:sz w:val="28"/>
          <w:szCs w:val="28"/>
        </w:rPr>
        <w:t>u</w:t>
      </w:r>
      <w:r w:rsidR="00D26116">
        <w:rPr>
          <w:sz w:val="28"/>
          <w:szCs w:val="28"/>
        </w:rPr>
        <w:t>l</w:t>
      </w:r>
      <w:r>
        <w:rPr>
          <w:sz w:val="28"/>
          <w:szCs w:val="28"/>
        </w:rPr>
        <w:t>es.</w:t>
      </w:r>
    </w:p>
    <w:p w14:paraId="3671ACDC" w14:textId="1E0F4008" w:rsidR="0035022D" w:rsidRDefault="0035022D" w:rsidP="0035022D">
      <w:pPr>
        <w:spacing w:line="276" w:lineRule="auto"/>
        <w:jc w:val="both"/>
        <w:rPr>
          <w:sz w:val="28"/>
          <w:szCs w:val="28"/>
        </w:rPr>
      </w:pPr>
      <w:r>
        <w:rPr>
          <w:sz w:val="28"/>
          <w:szCs w:val="28"/>
        </w:rPr>
        <w:t xml:space="preserve">Filing is to be made electronically by email to the Court Services Division generic email address for the applicable court location.  If counsel or a self-represented </w:t>
      </w:r>
      <w:r>
        <w:rPr>
          <w:sz w:val="28"/>
          <w:szCs w:val="28"/>
        </w:rPr>
        <w:lastRenderedPageBreak/>
        <w:t>party is unable to file materials electronically, they may be filed in person at the applicable court location.</w:t>
      </w:r>
    </w:p>
    <w:p w14:paraId="4A3D8F39" w14:textId="3A20EB84" w:rsidR="00B04308" w:rsidRDefault="00D53F88" w:rsidP="0052216C">
      <w:pPr>
        <w:spacing w:line="276" w:lineRule="auto"/>
        <w:jc w:val="both"/>
        <w:rPr>
          <w:sz w:val="28"/>
          <w:szCs w:val="28"/>
        </w:rPr>
      </w:pPr>
      <w:r>
        <w:rPr>
          <w:sz w:val="28"/>
          <w:szCs w:val="28"/>
        </w:rPr>
        <w:t xml:space="preserve">Hearing dates for summary conviction appeals can </w:t>
      </w:r>
      <w:r w:rsidR="00794974">
        <w:rPr>
          <w:sz w:val="28"/>
          <w:szCs w:val="28"/>
        </w:rPr>
        <w:t xml:space="preserve">be obtained by contacting the trial coordinator </w:t>
      </w:r>
      <w:r w:rsidR="00192B2E">
        <w:rPr>
          <w:sz w:val="28"/>
          <w:szCs w:val="28"/>
        </w:rPr>
        <w:t>at the applicable Court location</w:t>
      </w:r>
      <w:r w:rsidR="00794974">
        <w:rPr>
          <w:sz w:val="28"/>
          <w:szCs w:val="28"/>
        </w:rPr>
        <w:t xml:space="preserve">.  The appeal must be </w:t>
      </w:r>
      <w:r w:rsidR="00B04308">
        <w:rPr>
          <w:sz w:val="28"/>
          <w:szCs w:val="28"/>
        </w:rPr>
        <w:t>perfected in order for</w:t>
      </w:r>
      <w:r w:rsidR="00CD5956">
        <w:rPr>
          <w:sz w:val="28"/>
          <w:szCs w:val="28"/>
        </w:rPr>
        <w:t xml:space="preserve"> </w:t>
      </w:r>
      <w:r w:rsidR="00B04308">
        <w:rPr>
          <w:sz w:val="28"/>
          <w:szCs w:val="28"/>
        </w:rPr>
        <w:t>a hearing date to be fixed.</w:t>
      </w:r>
    </w:p>
    <w:p w14:paraId="27304345" w14:textId="16851A3A" w:rsidR="00264BDA" w:rsidRDefault="009B35BC" w:rsidP="0052216C">
      <w:pPr>
        <w:spacing w:line="276" w:lineRule="auto"/>
        <w:jc w:val="both"/>
        <w:rPr>
          <w:sz w:val="28"/>
          <w:szCs w:val="28"/>
        </w:rPr>
      </w:pPr>
      <w:r w:rsidRPr="00BE4A89">
        <w:rPr>
          <w:sz w:val="28"/>
          <w:szCs w:val="28"/>
        </w:rPr>
        <w:t xml:space="preserve">Crown and defence counsel </w:t>
      </w:r>
      <w:r w:rsidR="00B04308">
        <w:rPr>
          <w:sz w:val="28"/>
          <w:szCs w:val="28"/>
        </w:rPr>
        <w:t xml:space="preserve">are asked to consider whether the </w:t>
      </w:r>
      <w:r w:rsidR="00BE4A89" w:rsidRPr="00BE4A89">
        <w:rPr>
          <w:sz w:val="28"/>
          <w:szCs w:val="28"/>
        </w:rPr>
        <w:t xml:space="preserve">summary conviction appeal </w:t>
      </w:r>
      <w:r w:rsidRPr="00BE4A89">
        <w:rPr>
          <w:sz w:val="28"/>
          <w:szCs w:val="28"/>
        </w:rPr>
        <w:t xml:space="preserve">can be heard in writing, </w:t>
      </w:r>
      <w:r w:rsidR="00CD5956">
        <w:rPr>
          <w:sz w:val="28"/>
          <w:szCs w:val="28"/>
        </w:rPr>
        <w:t>and to advise the trial coordinator of this.</w:t>
      </w:r>
      <w:r w:rsidRPr="00BE4A89">
        <w:rPr>
          <w:sz w:val="28"/>
          <w:szCs w:val="28"/>
        </w:rPr>
        <w:t xml:space="preserve"> </w:t>
      </w:r>
    </w:p>
    <w:p w14:paraId="66E46206" w14:textId="174355A6" w:rsidR="009C0EC6" w:rsidRDefault="007B5999" w:rsidP="0052216C">
      <w:pPr>
        <w:spacing w:line="276" w:lineRule="auto"/>
        <w:jc w:val="both"/>
        <w:rPr>
          <w:sz w:val="28"/>
          <w:szCs w:val="28"/>
        </w:rPr>
      </w:pPr>
      <w:r>
        <w:rPr>
          <w:sz w:val="28"/>
          <w:szCs w:val="28"/>
        </w:rPr>
        <w:t xml:space="preserve">Until further notice, if the matter cannot be heard in writing, it will be heard </w:t>
      </w:r>
      <w:r w:rsidRPr="00BE4A89">
        <w:rPr>
          <w:sz w:val="28"/>
          <w:szCs w:val="28"/>
        </w:rPr>
        <w:t xml:space="preserve">by </w:t>
      </w:r>
      <w:r>
        <w:rPr>
          <w:sz w:val="28"/>
          <w:szCs w:val="28"/>
        </w:rPr>
        <w:t xml:space="preserve">ZOOM videoconference or </w:t>
      </w:r>
      <w:r w:rsidRPr="00BE4A89">
        <w:rPr>
          <w:sz w:val="28"/>
          <w:szCs w:val="28"/>
        </w:rPr>
        <w:t>teleconference</w:t>
      </w:r>
      <w:r>
        <w:rPr>
          <w:sz w:val="28"/>
          <w:szCs w:val="28"/>
        </w:rPr>
        <w:t xml:space="preserve"> unless a judge of the court orders otherwise.</w:t>
      </w:r>
    </w:p>
    <w:p w14:paraId="72E31D8F" w14:textId="77777777" w:rsidR="003E77A3" w:rsidRDefault="003E77A3" w:rsidP="0052216C">
      <w:pPr>
        <w:spacing w:line="276" w:lineRule="auto"/>
        <w:jc w:val="both"/>
        <w:rPr>
          <w:b/>
          <w:sz w:val="28"/>
          <w:szCs w:val="28"/>
          <w:u w:val="single"/>
        </w:rPr>
      </w:pPr>
    </w:p>
    <w:p w14:paraId="02D482D4" w14:textId="01E2BFC2" w:rsidR="009C0EC6" w:rsidRPr="00E54F46" w:rsidRDefault="009C0EC6" w:rsidP="0052216C">
      <w:pPr>
        <w:spacing w:line="276" w:lineRule="auto"/>
        <w:jc w:val="both"/>
        <w:rPr>
          <w:b/>
          <w:sz w:val="28"/>
          <w:szCs w:val="28"/>
          <w:u w:val="single"/>
        </w:rPr>
      </w:pPr>
      <w:r w:rsidRPr="00E54F46">
        <w:rPr>
          <w:b/>
          <w:sz w:val="28"/>
          <w:szCs w:val="28"/>
          <w:u w:val="single"/>
        </w:rPr>
        <w:t xml:space="preserve">Virtual </w:t>
      </w:r>
      <w:r w:rsidR="00E54F46" w:rsidRPr="00E54F46">
        <w:rPr>
          <w:b/>
          <w:sz w:val="28"/>
          <w:szCs w:val="28"/>
          <w:u w:val="single"/>
        </w:rPr>
        <w:t>Hearings</w:t>
      </w:r>
    </w:p>
    <w:p w14:paraId="0AAB3B1B" w14:textId="77338C52" w:rsidR="00FA1A31" w:rsidRPr="00480258" w:rsidRDefault="00E54F46" w:rsidP="00FD6207">
      <w:pPr>
        <w:spacing w:line="276" w:lineRule="auto"/>
        <w:jc w:val="both"/>
        <w:rPr>
          <w:sz w:val="28"/>
          <w:szCs w:val="28"/>
        </w:rPr>
      </w:pPr>
      <w:r>
        <w:rPr>
          <w:sz w:val="28"/>
          <w:szCs w:val="28"/>
        </w:rPr>
        <w:t xml:space="preserve">Counsel seeking a date for a </w:t>
      </w:r>
      <w:r w:rsidR="003E77A3">
        <w:rPr>
          <w:sz w:val="28"/>
          <w:szCs w:val="28"/>
        </w:rPr>
        <w:t xml:space="preserve">pre-trial </w:t>
      </w:r>
      <w:r>
        <w:rPr>
          <w:sz w:val="28"/>
          <w:szCs w:val="28"/>
        </w:rPr>
        <w:t xml:space="preserve">motion or </w:t>
      </w:r>
      <w:r w:rsidR="003E77A3">
        <w:rPr>
          <w:sz w:val="28"/>
          <w:szCs w:val="28"/>
        </w:rPr>
        <w:t xml:space="preserve">judge alone </w:t>
      </w:r>
      <w:r>
        <w:rPr>
          <w:sz w:val="28"/>
          <w:szCs w:val="28"/>
        </w:rPr>
        <w:t>trial to be conducted</w:t>
      </w:r>
      <w:r w:rsidR="00294FE8">
        <w:rPr>
          <w:sz w:val="28"/>
          <w:szCs w:val="28"/>
        </w:rPr>
        <w:t xml:space="preserve"> </w:t>
      </w:r>
      <w:r w:rsidR="00182FDF">
        <w:rPr>
          <w:sz w:val="28"/>
          <w:szCs w:val="28"/>
        </w:rPr>
        <w:t xml:space="preserve">virtually by </w:t>
      </w:r>
      <w:r w:rsidR="001A6D7F">
        <w:rPr>
          <w:sz w:val="28"/>
          <w:szCs w:val="28"/>
        </w:rPr>
        <w:t xml:space="preserve">ZOOM </w:t>
      </w:r>
      <w:r w:rsidR="00182FDF">
        <w:rPr>
          <w:sz w:val="28"/>
          <w:szCs w:val="28"/>
        </w:rPr>
        <w:t xml:space="preserve">videoconference should contact the trial coordinator </w:t>
      </w:r>
      <w:r w:rsidR="00182FDF" w:rsidRPr="0052216C">
        <w:rPr>
          <w:sz w:val="28"/>
          <w:szCs w:val="28"/>
        </w:rPr>
        <w:t>at the applicable Court location,</w:t>
      </w:r>
      <w:r w:rsidR="00294FE8">
        <w:rPr>
          <w:sz w:val="28"/>
          <w:szCs w:val="28"/>
        </w:rPr>
        <w:t xml:space="preserve"> </w:t>
      </w:r>
      <w:r w:rsidR="00182FDF" w:rsidRPr="0052216C">
        <w:rPr>
          <w:sz w:val="28"/>
          <w:szCs w:val="28"/>
        </w:rPr>
        <w:t xml:space="preserve">on notice to all other counsel.  The trial coordinator will </w:t>
      </w:r>
      <w:r w:rsidR="00182FDF">
        <w:rPr>
          <w:sz w:val="28"/>
          <w:szCs w:val="28"/>
        </w:rPr>
        <w:t xml:space="preserve">seek the direction of the Regional </w:t>
      </w:r>
      <w:r w:rsidR="005B1D68">
        <w:rPr>
          <w:sz w:val="28"/>
          <w:szCs w:val="28"/>
        </w:rPr>
        <w:t>Senior Judge.</w:t>
      </w:r>
      <w:r w:rsidR="00182FDF" w:rsidRPr="0052216C">
        <w:rPr>
          <w:sz w:val="28"/>
          <w:szCs w:val="28"/>
        </w:rPr>
        <w:t xml:space="preserve"> </w:t>
      </w:r>
    </w:p>
    <w:p w14:paraId="3CEEF389" w14:textId="77777777" w:rsidR="00FA1A31" w:rsidRDefault="00FA1A31" w:rsidP="00FD6207">
      <w:pPr>
        <w:spacing w:line="276" w:lineRule="auto"/>
        <w:jc w:val="both"/>
        <w:rPr>
          <w:b/>
          <w:sz w:val="28"/>
          <w:szCs w:val="28"/>
          <w:u w:val="single"/>
        </w:rPr>
      </w:pPr>
    </w:p>
    <w:p w14:paraId="5DD914AB" w14:textId="660730FB" w:rsidR="00FD6207" w:rsidRPr="0052216C" w:rsidRDefault="00FD6207" w:rsidP="00FD6207">
      <w:pPr>
        <w:spacing w:line="276" w:lineRule="auto"/>
        <w:jc w:val="both"/>
        <w:rPr>
          <w:b/>
          <w:sz w:val="28"/>
          <w:szCs w:val="28"/>
          <w:u w:val="single"/>
        </w:rPr>
      </w:pPr>
      <w:r w:rsidRPr="0052216C">
        <w:rPr>
          <w:b/>
          <w:sz w:val="28"/>
          <w:szCs w:val="28"/>
          <w:u w:val="single"/>
        </w:rPr>
        <w:t xml:space="preserve">Inquiries About Other </w:t>
      </w:r>
      <w:r>
        <w:rPr>
          <w:b/>
          <w:sz w:val="28"/>
          <w:szCs w:val="28"/>
          <w:u w:val="single"/>
        </w:rPr>
        <w:t>M</w:t>
      </w:r>
      <w:r w:rsidRPr="0052216C">
        <w:rPr>
          <w:b/>
          <w:sz w:val="28"/>
          <w:szCs w:val="28"/>
          <w:u w:val="single"/>
        </w:rPr>
        <w:t>atters</w:t>
      </w:r>
    </w:p>
    <w:p w14:paraId="6BFAD855" w14:textId="0F491174" w:rsidR="00FD6207" w:rsidRPr="00232D7C" w:rsidRDefault="00FD6207" w:rsidP="00FD6207">
      <w:pPr>
        <w:spacing w:line="276" w:lineRule="auto"/>
        <w:jc w:val="both"/>
        <w:rPr>
          <w:rStyle w:val="Hyperlink"/>
          <w:i/>
          <w:color w:val="auto"/>
          <w:sz w:val="28"/>
          <w:szCs w:val="28"/>
          <w:u w:val="none"/>
        </w:rPr>
      </w:pPr>
      <w:r w:rsidRPr="0052216C">
        <w:rPr>
          <w:sz w:val="28"/>
          <w:szCs w:val="28"/>
        </w:rPr>
        <w:t xml:space="preserve">Inquiries about any matters not otherwise addressed in this </w:t>
      </w:r>
      <w:r w:rsidR="00E66F84">
        <w:rPr>
          <w:sz w:val="28"/>
          <w:szCs w:val="28"/>
        </w:rPr>
        <w:t xml:space="preserve">Regional </w:t>
      </w:r>
      <w:r w:rsidRPr="0052216C">
        <w:rPr>
          <w:sz w:val="28"/>
          <w:szCs w:val="28"/>
        </w:rPr>
        <w:t>Noti</w:t>
      </w:r>
      <w:r>
        <w:rPr>
          <w:sz w:val="28"/>
          <w:szCs w:val="28"/>
        </w:rPr>
        <w:t>ce</w:t>
      </w:r>
      <w:r w:rsidR="00232D7C">
        <w:rPr>
          <w:sz w:val="28"/>
          <w:szCs w:val="28"/>
        </w:rPr>
        <w:t xml:space="preserve">, or where judicial </w:t>
      </w:r>
      <w:r w:rsidR="00356A6B">
        <w:rPr>
          <w:sz w:val="28"/>
          <w:szCs w:val="28"/>
        </w:rPr>
        <w:t xml:space="preserve">direction is sought </w:t>
      </w:r>
      <w:r w:rsidRPr="0052216C">
        <w:rPr>
          <w:sz w:val="28"/>
          <w:szCs w:val="28"/>
        </w:rPr>
        <w:t>should be made</w:t>
      </w:r>
      <w:r w:rsidR="00192B2E">
        <w:rPr>
          <w:sz w:val="28"/>
          <w:szCs w:val="28"/>
        </w:rPr>
        <w:t xml:space="preserve"> to the trial coordinator </w:t>
      </w:r>
      <w:r w:rsidR="00192B2E" w:rsidRPr="0052216C">
        <w:rPr>
          <w:sz w:val="28"/>
          <w:szCs w:val="28"/>
        </w:rPr>
        <w:t>at the applicable Court location.</w:t>
      </w:r>
      <w:r w:rsidRPr="0052216C">
        <w:rPr>
          <w:sz w:val="28"/>
          <w:szCs w:val="28"/>
        </w:rPr>
        <w:t xml:space="preserve"> </w:t>
      </w:r>
    </w:p>
    <w:p w14:paraId="2301FF60" w14:textId="77777777" w:rsidR="0086387C" w:rsidRDefault="0086387C" w:rsidP="0052216C">
      <w:pPr>
        <w:spacing w:line="276" w:lineRule="auto"/>
        <w:jc w:val="both"/>
        <w:rPr>
          <w:b/>
          <w:sz w:val="28"/>
          <w:szCs w:val="28"/>
          <w:u w:val="single"/>
        </w:rPr>
      </w:pPr>
    </w:p>
    <w:p w14:paraId="3336FEC5" w14:textId="2029C13E" w:rsidR="00820BF0" w:rsidRPr="0052216C" w:rsidRDefault="00480258" w:rsidP="0052216C">
      <w:pPr>
        <w:spacing w:line="276" w:lineRule="auto"/>
        <w:jc w:val="both"/>
        <w:rPr>
          <w:b/>
          <w:sz w:val="28"/>
          <w:szCs w:val="28"/>
          <w:u w:val="single"/>
        </w:rPr>
      </w:pPr>
      <w:r>
        <w:rPr>
          <w:b/>
          <w:sz w:val="28"/>
          <w:szCs w:val="28"/>
          <w:u w:val="single"/>
        </w:rPr>
        <w:t>Contact Information for Trial Coordinators</w:t>
      </w:r>
    </w:p>
    <w:p w14:paraId="48B7528D" w14:textId="37C1128D" w:rsidR="00D922C1" w:rsidRPr="00D922C1" w:rsidRDefault="00820BF0" w:rsidP="0052216C">
      <w:pPr>
        <w:spacing w:line="276" w:lineRule="auto"/>
        <w:jc w:val="both"/>
        <w:rPr>
          <w:sz w:val="28"/>
          <w:szCs w:val="28"/>
        </w:rPr>
      </w:pPr>
      <w:r w:rsidRPr="0052216C">
        <w:rPr>
          <w:sz w:val="28"/>
          <w:szCs w:val="28"/>
        </w:rPr>
        <w:t xml:space="preserve">The </w:t>
      </w:r>
      <w:r w:rsidR="0040328C" w:rsidRPr="0052216C">
        <w:rPr>
          <w:sz w:val="28"/>
          <w:szCs w:val="28"/>
        </w:rPr>
        <w:t xml:space="preserve">list of </w:t>
      </w:r>
      <w:r w:rsidRPr="0052216C">
        <w:rPr>
          <w:sz w:val="28"/>
          <w:szCs w:val="28"/>
        </w:rPr>
        <w:t xml:space="preserve">generic email addresses </w:t>
      </w:r>
      <w:r w:rsidR="00972F30">
        <w:rPr>
          <w:sz w:val="28"/>
          <w:szCs w:val="28"/>
        </w:rPr>
        <w:t xml:space="preserve">and </w:t>
      </w:r>
      <w:r w:rsidR="004E2119">
        <w:rPr>
          <w:sz w:val="28"/>
          <w:szCs w:val="28"/>
        </w:rPr>
        <w:t xml:space="preserve">the </w:t>
      </w:r>
      <w:r w:rsidR="00972F30">
        <w:rPr>
          <w:sz w:val="28"/>
          <w:szCs w:val="28"/>
        </w:rPr>
        <w:t>telephone numbers</w:t>
      </w:r>
      <w:r w:rsidR="00302EC8">
        <w:rPr>
          <w:sz w:val="28"/>
          <w:szCs w:val="28"/>
        </w:rPr>
        <w:t xml:space="preserve"> </w:t>
      </w:r>
      <w:r w:rsidRPr="0052216C">
        <w:rPr>
          <w:sz w:val="28"/>
          <w:szCs w:val="28"/>
        </w:rPr>
        <w:t>for the trial coordinators</w:t>
      </w:r>
      <w:r w:rsidR="00FD4FB8" w:rsidRPr="0052216C">
        <w:rPr>
          <w:sz w:val="28"/>
          <w:szCs w:val="28"/>
        </w:rPr>
        <w:t xml:space="preserve"> </w:t>
      </w:r>
      <w:r w:rsidR="007D7A9C" w:rsidRPr="0052216C">
        <w:rPr>
          <w:sz w:val="28"/>
          <w:szCs w:val="28"/>
        </w:rPr>
        <w:t xml:space="preserve">in the Central East Region </w:t>
      </w:r>
      <w:r w:rsidRPr="0052216C">
        <w:rPr>
          <w:sz w:val="28"/>
          <w:szCs w:val="28"/>
        </w:rPr>
        <w:t>is as follows</w:t>
      </w:r>
      <w:r w:rsidR="00D922C1">
        <w:rPr>
          <w:sz w:val="28"/>
          <w:szCs w:val="28"/>
        </w:rPr>
        <w:t>:</w:t>
      </w:r>
    </w:p>
    <w:p w14:paraId="3FF5254D" w14:textId="77777777" w:rsidR="00415EE1" w:rsidRDefault="00415EE1" w:rsidP="0052216C">
      <w:pPr>
        <w:spacing w:line="276" w:lineRule="auto"/>
        <w:jc w:val="both"/>
      </w:pPr>
    </w:p>
    <w:p w14:paraId="5D7A0448" w14:textId="77777777" w:rsidR="00415EE1" w:rsidRDefault="00415EE1" w:rsidP="0052216C">
      <w:pPr>
        <w:spacing w:line="276" w:lineRule="auto"/>
        <w:jc w:val="both"/>
      </w:pPr>
    </w:p>
    <w:p w14:paraId="12EFD3BE" w14:textId="24E7935F" w:rsidR="007D7A9C" w:rsidRDefault="00C700F6" w:rsidP="0052216C">
      <w:pPr>
        <w:spacing w:line="276" w:lineRule="auto"/>
        <w:jc w:val="both"/>
        <w:rPr>
          <w:rStyle w:val="Hyperlink"/>
          <w:sz w:val="28"/>
          <w:szCs w:val="28"/>
        </w:rPr>
      </w:pPr>
      <w:hyperlink r:id="rId8" w:history="1">
        <w:r w:rsidR="00CE2977" w:rsidRPr="00835FF4">
          <w:rPr>
            <w:rStyle w:val="Hyperlink"/>
            <w:sz w:val="28"/>
            <w:szCs w:val="28"/>
          </w:rPr>
          <w:t>Barrie.SCJ.TC@ontario.ca</w:t>
        </w:r>
      </w:hyperlink>
    </w:p>
    <w:p w14:paraId="50B4C2D9" w14:textId="04F18836" w:rsidR="00BB27A0" w:rsidRPr="007E324D" w:rsidRDefault="00C34AB9" w:rsidP="0052216C">
      <w:pPr>
        <w:spacing w:line="276" w:lineRule="auto"/>
        <w:jc w:val="both"/>
        <w:rPr>
          <w:rStyle w:val="Hyperlink"/>
          <w:sz w:val="28"/>
          <w:szCs w:val="28"/>
          <w:u w:val="none"/>
        </w:rPr>
      </w:pPr>
      <w:r w:rsidRPr="007E324D">
        <w:rPr>
          <w:rStyle w:val="Hyperlink"/>
          <w:sz w:val="28"/>
          <w:szCs w:val="28"/>
          <w:u w:val="none"/>
        </w:rPr>
        <w:t>705-739-6121</w:t>
      </w:r>
    </w:p>
    <w:p w14:paraId="4103430E" w14:textId="6BC94271" w:rsidR="00D922C1" w:rsidRPr="007E324D" w:rsidRDefault="00D922C1" w:rsidP="0052216C">
      <w:pPr>
        <w:spacing w:line="276" w:lineRule="auto"/>
        <w:jc w:val="both"/>
        <w:rPr>
          <w:rStyle w:val="Hyperlink"/>
          <w:sz w:val="28"/>
          <w:szCs w:val="28"/>
          <w:u w:val="none"/>
        </w:rPr>
      </w:pPr>
      <w:r w:rsidRPr="007E324D">
        <w:rPr>
          <w:rStyle w:val="Hyperlink"/>
          <w:sz w:val="28"/>
          <w:szCs w:val="28"/>
          <w:u w:val="none"/>
        </w:rPr>
        <w:t>Ms. Tina Tse</w:t>
      </w:r>
      <w:r w:rsidR="007E324D" w:rsidRPr="007E324D">
        <w:rPr>
          <w:rStyle w:val="Hyperlink"/>
          <w:sz w:val="28"/>
          <w:szCs w:val="28"/>
          <w:u w:val="none"/>
        </w:rPr>
        <w:t xml:space="preserve"> (for </w:t>
      </w:r>
      <w:r w:rsidR="007E324D">
        <w:rPr>
          <w:rStyle w:val="Hyperlink"/>
          <w:sz w:val="28"/>
          <w:szCs w:val="28"/>
          <w:u w:val="none"/>
        </w:rPr>
        <w:t>B</w:t>
      </w:r>
      <w:r w:rsidR="007E324D" w:rsidRPr="007E324D">
        <w:rPr>
          <w:rStyle w:val="Hyperlink"/>
          <w:sz w:val="28"/>
          <w:szCs w:val="28"/>
          <w:u w:val="none"/>
        </w:rPr>
        <w:t>arrie and Bracebridge)</w:t>
      </w:r>
    </w:p>
    <w:p w14:paraId="79607253" w14:textId="77777777" w:rsidR="00FA1A31" w:rsidRDefault="00FA1A31" w:rsidP="0052216C">
      <w:pPr>
        <w:spacing w:line="276" w:lineRule="auto"/>
        <w:jc w:val="both"/>
        <w:rPr>
          <w:rStyle w:val="Hyperlink"/>
          <w:sz w:val="28"/>
          <w:szCs w:val="28"/>
        </w:rPr>
      </w:pPr>
    </w:p>
    <w:p w14:paraId="159AEC9A" w14:textId="2A63C5D8" w:rsidR="007D7A9C" w:rsidRDefault="00C700F6" w:rsidP="0052216C">
      <w:pPr>
        <w:spacing w:line="276" w:lineRule="auto"/>
        <w:jc w:val="both"/>
        <w:rPr>
          <w:rStyle w:val="Hyperlink"/>
          <w:sz w:val="28"/>
          <w:szCs w:val="28"/>
        </w:rPr>
      </w:pPr>
      <w:hyperlink r:id="rId9" w:history="1">
        <w:r w:rsidR="007D7A9C" w:rsidRPr="0052216C">
          <w:rPr>
            <w:rStyle w:val="Hyperlink"/>
            <w:sz w:val="28"/>
            <w:szCs w:val="28"/>
          </w:rPr>
          <w:t>Newmarket.SCJ.TC@ontario.ca</w:t>
        </w:r>
      </w:hyperlink>
    </w:p>
    <w:p w14:paraId="50A9B8BF" w14:textId="087C51BC" w:rsidR="00C34AB9" w:rsidRPr="007E324D" w:rsidRDefault="00C34AB9" w:rsidP="0052216C">
      <w:pPr>
        <w:spacing w:line="276" w:lineRule="auto"/>
        <w:jc w:val="both"/>
        <w:rPr>
          <w:rStyle w:val="Hyperlink"/>
          <w:sz w:val="28"/>
          <w:szCs w:val="28"/>
          <w:u w:val="none"/>
        </w:rPr>
      </w:pPr>
      <w:r w:rsidRPr="007E324D">
        <w:rPr>
          <w:rStyle w:val="Hyperlink"/>
          <w:sz w:val="28"/>
          <w:szCs w:val="28"/>
          <w:u w:val="none"/>
        </w:rPr>
        <w:t xml:space="preserve">905-853-4827 </w:t>
      </w:r>
      <w:proofErr w:type="spellStart"/>
      <w:r w:rsidRPr="007E324D">
        <w:rPr>
          <w:rStyle w:val="Hyperlink"/>
          <w:sz w:val="28"/>
          <w:szCs w:val="28"/>
          <w:u w:val="none"/>
        </w:rPr>
        <w:t>ext</w:t>
      </w:r>
      <w:proofErr w:type="spellEnd"/>
      <w:r w:rsidRPr="007E324D">
        <w:rPr>
          <w:rStyle w:val="Hyperlink"/>
          <w:sz w:val="28"/>
          <w:szCs w:val="28"/>
          <w:u w:val="none"/>
        </w:rPr>
        <w:t xml:space="preserve"> </w:t>
      </w:r>
      <w:r w:rsidR="003C52C6" w:rsidRPr="007E324D">
        <w:rPr>
          <w:rStyle w:val="Hyperlink"/>
          <w:sz w:val="28"/>
          <w:szCs w:val="28"/>
          <w:u w:val="none"/>
        </w:rPr>
        <w:t>6328</w:t>
      </w:r>
    </w:p>
    <w:p w14:paraId="6BE40BF6" w14:textId="7250635F" w:rsidR="003C52C6" w:rsidRPr="007E324D" w:rsidRDefault="00D922C1" w:rsidP="0052216C">
      <w:pPr>
        <w:spacing w:line="276" w:lineRule="auto"/>
        <w:jc w:val="both"/>
        <w:rPr>
          <w:rStyle w:val="Hyperlink"/>
          <w:sz w:val="28"/>
          <w:szCs w:val="28"/>
          <w:u w:val="none"/>
        </w:rPr>
      </w:pPr>
      <w:r w:rsidRPr="007E324D">
        <w:rPr>
          <w:rStyle w:val="Hyperlink"/>
          <w:sz w:val="28"/>
          <w:szCs w:val="28"/>
          <w:u w:val="none"/>
        </w:rPr>
        <w:t>Ms. Llyshelle Barrett</w:t>
      </w:r>
      <w:r w:rsidR="00105E98">
        <w:rPr>
          <w:rStyle w:val="Hyperlink"/>
          <w:sz w:val="28"/>
          <w:szCs w:val="28"/>
          <w:u w:val="none"/>
        </w:rPr>
        <w:t xml:space="preserve"> (for Newmarket)</w:t>
      </w:r>
    </w:p>
    <w:p w14:paraId="49A84226" w14:textId="77777777" w:rsidR="00EC50C8" w:rsidRPr="007E324D" w:rsidRDefault="00EC50C8" w:rsidP="0052216C">
      <w:pPr>
        <w:spacing w:line="276" w:lineRule="auto"/>
        <w:jc w:val="both"/>
        <w:rPr>
          <w:color w:val="0563C1" w:themeColor="hyperlink"/>
          <w:sz w:val="28"/>
          <w:szCs w:val="28"/>
        </w:rPr>
      </w:pPr>
    </w:p>
    <w:p w14:paraId="73739BD8" w14:textId="26ABD275" w:rsidR="007D7A9C" w:rsidRDefault="00C700F6" w:rsidP="0052216C">
      <w:pPr>
        <w:spacing w:line="276" w:lineRule="auto"/>
        <w:jc w:val="both"/>
        <w:rPr>
          <w:rStyle w:val="Hyperlink"/>
          <w:sz w:val="28"/>
          <w:szCs w:val="28"/>
        </w:rPr>
      </w:pPr>
      <w:hyperlink r:id="rId10" w:history="1">
        <w:r w:rsidR="007D7A9C" w:rsidRPr="0052216C">
          <w:rPr>
            <w:rStyle w:val="Hyperlink"/>
            <w:sz w:val="28"/>
            <w:szCs w:val="28"/>
          </w:rPr>
          <w:t>Oshawa.SCJ.TC@ontario.ca</w:t>
        </w:r>
      </w:hyperlink>
    </w:p>
    <w:p w14:paraId="28B59DF5" w14:textId="1BFFCD21" w:rsidR="003C52C6" w:rsidRPr="007E324D" w:rsidRDefault="003C52C6" w:rsidP="0052216C">
      <w:pPr>
        <w:spacing w:line="276" w:lineRule="auto"/>
        <w:jc w:val="both"/>
        <w:rPr>
          <w:rStyle w:val="Hyperlink"/>
          <w:sz w:val="28"/>
          <w:szCs w:val="28"/>
          <w:u w:val="none"/>
        </w:rPr>
      </w:pPr>
      <w:r w:rsidRPr="007E324D">
        <w:rPr>
          <w:rStyle w:val="Hyperlink"/>
          <w:sz w:val="28"/>
          <w:szCs w:val="28"/>
          <w:u w:val="none"/>
        </w:rPr>
        <w:t>905-743-2638</w:t>
      </w:r>
    </w:p>
    <w:p w14:paraId="5891DABC" w14:textId="630D6A21" w:rsidR="003C52C6" w:rsidRDefault="00D922C1" w:rsidP="0052216C">
      <w:pPr>
        <w:spacing w:line="276" w:lineRule="auto"/>
        <w:jc w:val="both"/>
        <w:rPr>
          <w:rStyle w:val="Hyperlink"/>
          <w:sz w:val="28"/>
          <w:szCs w:val="28"/>
          <w:u w:val="none"/>
        </w:rPr>
      </w:pPr>
      <w:r w:rsidRPr="007E324D">
        <w:rPr>
          <w:rStyle w:val="Hyperlink"/>
          <w:sz w:val="28"/>
          <w:szCs w:val="28"/>
          <w:u w:val="none"/>
        </w:rPr>
        <w:t>Ms. Jackie Traviss</w:t>
      </w:r>
      <w:r w:rsidR="00364D69">
        <w:rPr>
          <w:rStyle w:val="Hyperlink"/>
          <w:sz w:val="28"/>
          <w:szCs w:val="28"/>
          <w:u w:val="none"/>
        </w:rPr>
        <w:t xml:space="preserve"> (for Oshawa)</w:t>
      </w:r>
    </w:p>
    <w:p w14:paraId="14AD688B" w14:textId="77777777" w:rsidR="00CE2977" w:rsidRPr="00217A1F" w:rsidRDefault="00CE2977" w:rsidP="0052216C">
      <w:pPr>
        <w:spacing w:line="276" w:lineRule="auto"/>
        <w:jc w:val="both"/>
        <w:rPr>
          <w:color w:val="0563C1" w:themeColor="hyperlink"/>
          <w:sz w:val="28"/>
          <w:szCs w:val="28"/>
        </w:rPr>
      </w:pPr>
    </w:p>
    <w:p w14:paraId="352EADBF" w14:textId="6E813EF4" w:rsidR="007D7A9C" w:rsidRDefault="00C700F6" w:rsidP="0052216C">
      <w:pPr>
        <w:spacing w:line="276" w:lineRule="auto"/>
        <w:jc w:val="both"/>
        <w:rPr>
          <w:sz w:val="28"/>
          <w:szCs w:val="28"/>
        </w:rPr>
      </w:pPr>
      <w:hyperlink r:id="rId11" w:history="1">
        <w:r w:rsidR="007D7A9C" w:rsidRPr="0052216C">
          <w:rPr>
            <w:rStyle w:val="Hyperlink"/>
            <w:sz w:val="28"/>
            <w:szCs w:val="28"/>
          </w:rPr>
          <w:t>Peterborough.SCJ.TC@ontario.ca</w:t>
        </w:r>
      </w:hyperlink>
      <w:r w:rsidR="007D7A9C" w:rsidRPr="0052216C">
        <w:rPr>
          <w:sz w:val="28"/>
          <w:szCs w:val="28"/>
        </w:rPr>
        <w:t xml:space="preserve"> </w:t>
      </w:r>
    </w:p>
    <w:p w14:paraId="6F58FC9E" w14:textId="530D42C2" w:rsidR="003C52C6" w:rsidRPr="00D922C1" w:rsidRDefault="004E2119" w:rsidP="0052216C">
      <w:pPr>
        <w:spacing w:line="276" w:lineRule="auto"/>
        <w:jc w:val="both"/>
        <w:rPr>
          <w:color w:val="0070C0"/>
          <w:sz w:val="28"/>
          <w:szCs w:val="28"/>
        </w:rPr>
      </w:pPr>
      <w:r w:rsidRPr="00D922C1">
        <w:rPr>
          <w:color w:val="0070C0"/>
          <w:sz w:val="28"/>
          <w:szCs w:val="28"/>
        </w:rPr>
        <w:t>705-876-3823</w:t>
      </w:r>
    </w:p>
    <w:p w14:paraId="3EC6EEA2" w14:textId="659884F6" w:rsidR="004E2119" w:rsidRDefault="004E2119" w:rsidP="0052216C">
      <w:pPr>
        <w:spacing w:line="276" w:lineRule="auto"/>
        <w:jc w:val="both"/>
        <w:rPr>
          <w:color w:val="0070C0"/>
          <w:sz w:val="28"/>
          <w:szCs w:val="28"/>
        </w:rPr>
      </w:pPr>
      <w:r w:rsidRPr="00D922C1">
        <w:rPr>
          <w:color w:val="0070C0"/>
          <w:sz w:val="28"/>
          <w:szCs w:val="28"/>
        </w:rPr>
        <w:t>1-800-788-0977</w:t>
      </w:r>
    </w:p>
    <w:p w14:paraId="2731C343" w14:textId="31432B40" w:rsidR="004842C9" w:rsidRPr="00D922C1" w:rsidRDefault="004842C9" w:rsidP="0052216C">
      <w:pPr>
        <w:spacing w:line="276" w:lineRule="auto"/>
        <w:jc w:val="both"/>
        <w:rPr>
          <w:color w:val="0070C0"/>
          <w:sz w:val="28"/>
          <w:szCs w:val="28"/>
        </w:rPr>
      </w:pPr>
      <w:r>
        <w:rPr>
          <w:color w:val="0070C0"/>
          <w:sz w:val="28"/>
          <w:szCs w:val="28"/>
        </w:rPr>
        <w:t>Ms. Maureen O’Brien</w:t>
      </w:r>
      <w:r w:rsidR="007E324D">
        <w:rPr>
          <w:color w:val="0070C0"/>
          <w:sz w:val="28"/>
          <w:szCs w:val="28"/>
        </w:rPr>
        <w:t xml:space="preserve"> (for Peterborough, Lindsay and Cobourg)</w:t>
      </w:r>
    </w:p>
    <w:p w14:paraId="48AA9BAF" w14:textId="77777777" w:rsidR="00480258" w:rsidRDefault="00480258" w:rsidP="0052216C">
      <w:pPr>
        <w:spacing w:line="276" w:lineRule="auto"/>
        <w:jc w:val="both"/>
        <w:rPr>
          <w:sz w:val="28"/>
          <w:szCs w:val="28"/>
        </w:rPr>
      </w:pPr>
    </w:p>
    <w:p w14:paraId="39BB5289" w14:textId="437A1427" w:rsidR="00CF3ED5" w:rsidRDefault="00CF3ED5" w:rsidP="0052216C">
      <w:pPr>
        <w:spacing w:line="276" w:lineRule="auto"/>
        <w:jc w:val="both"/>
        <w:rPr>
          <w:b/>
          <w:bCs/>
          <w:sz w:val="28"/>
          <w:szCs w:val="28"/>
          <w:u w:val="single"/>
        </w:rPr>
      </w:pPr>
      <w:r w:rsidRPr="009A54D2">
        <w:rPr>
          <w:b/>
          <w:bCs/>
          <w:sz w:val="28"/>
          <w:szCs w:val="28"/>
          <w:u w:val="single"/>
        </w:rPr>
        <w:t>Court Services Division Generic Email Addresses</w:t>
      </w:r>
    </w:p>
    <w:p w14:paraId="3D63E5E6" w14:textId="09B74075" w:rsidR="00217A1F" w:rsidRPr="00217A1F" w:rsidRDefault="00217A1F" w:rsidP="0052216C">
      <w:pPr>
        <w:spacing w:line="276" w:lineRule="auto"/>
        <w:jc w:val="both"/>
        <w:rPr>
          <w:sz w:val="28"/>
          <w:szCs w:val="28"/>
        </w:rPr>
      </w:pPr>
      <w:r w:rsidRPr="0052216C">
        <w:rPr>
          <w:sz w:val="28"/>
          <w:szCs w:val="28"/>
        </w:rPr>
        <w:t xml:space="preserve">The list of generic </w:t>
      </w:r>
      <w:r>
        <w:rPr>
          <w:sz w:val="28"/>
          <w:szCs w:val="28"/>
        </w:rPr>
        <w:t xml:space="preserve">Court Services Division </w:t>
      </w:r>
      <w:r w:rsidRPr="0052216C">
        <w:rPr>
          <w:sz w:val="28"/>
          <w:szCs w:val="28"/>
        </w:rPr>
        <w:t xml:space="preserve">email addresses </w:t>
      </w:r>
      <w:r>
        <w:rPr>
          <w:sz w:val="28"/>
          <w:szCs w:val="28"/>
        </w:rPr>
        <w:t>for</w:t>
      </w:r>
      <w:r w:rsidRPr="0052216C">
        <w:rPr>
          <w:sz w:val="28"/>
          <w:szCs w:val="28"/>
        </w:rPr>
        <w:t xml:space="preserve"> the Central East Region is as follows</w:t>
      </w:r>
      <w:r>
        <w:rPr>
          <w:sz w:val="28"/>
          <w:szCs w:val="28"/>
        </w:rPr>
        <w:t>:</w:t>
      </w:r>
    </w:p>
    <w:p w14:paraId="50A0A12C" w14:textId="77777777" w:rsidR="009A54D2" w:rsidRDefault="009A54D2" w:rsidP="009A54D2">
      <w:pPr>
        <w:spacing w:after="0"/>
        <w:rPr>
          <w:rFonts w:ascii="Arial" w:hAnsi="Arial" w:cs="Arial"/>
          <w:color w:val="1F497D"/>
          <w:sz w:val="24"/>
          <w:szCs w:val="24"/>
        </w:rPr>
      </w:pPr>
      <w:r>
        <w:rPr>
          <w:rFonts w:ascii="Arial" w:hAnsi="Arial" w:cs="Arial"/>
          <w:color w:val="1F497D"/>
          <w:sz w:val="24"/>
          <w:szCs w:val="24"/>
        </w:rPr>
        <w:t xml:space="preserve">Barrie   </w:t>
      </w:r>
      <w:hyperlink r:id="rId12" w:history="1">
        <w:r w:rsidRPr="000E33EF">
          <w:rPr>
            <w:rStyle w:val="Hyperlink"/>
            <w:rFonts w:ascii="Arial" w:hAnsi="Arial" w:cs="Arial"/>
            <w:sz w:val="24"/>
            <w:szCs w:val="24"/>
          </w:rPr>
          <w:t>Barrie.SCJ.courts@ontario.ca</w:t>
        </w:r>
      </w:hyperlink>
      <w:r>
        <w:rPr>
          <w:rFonts w:ascii="Arial" w:hAnsi="Arial" w:cs="Arial"/>
          <w:color w:val="1F497D"/>
          <w:sz w:val="24"/>
          <w:szCs w:val="24"/>
        </w:rPr>
        <w:t xml:space="preserve"> </w:t>
      </w:r>
    </w:p>
    <w:p w14:paraId="3D53E6F5" w14:textId="77777777" w:rsidR="009A54D2" w:rsidRDefault="009A54D2" w:rsidP="009A54D2">
      <w:pPr>
        <w:spacing w:after="0"/>
        <w:ind w:firstLine="720"/>
        <w:rPr>
          <w:rFonts w:ascii="Arial" w:hAnsi="Arial" w:cs="Arial"/>
          <w:color w:val="1F497D"/>
          <w:sz w:val="24"/>
          <w:szCs w:val="24"/>
        </w:rPr>
      </w:pPr>
    </w:p>
    <w:p w14:paraId="56D013E7" w14:textId="77777777" w:rsidR="009A54D2" w:rsidRDefault="009A54D2" w:rsidP="009A54D2">
      <w:pPr>
        <w:spacing w:after="0"/>
        <w:rPr>
          <w:rFonts w:ascii="Arial" w:hAnsi="Arial" w:cs="Arial"/>
          <w:color w:val="1F497D"/>
          <w:sz w:val="24"/>
          <w:szCs w:val="24"/>
        </w:rPr>
      </w:pPr>
      <w:r>
        <w:rPr>
          <w:rFonts w:ascii="Arial" w:hAnsi="Arial" w:cs="Arial"/>
          <w:color w:val="1F497D"/>
          <w:sz w:val="24"/>
          <w:szCs w:val="24"/>
        </w:rPr>
        <w:t xml:space="preserve">Bracebridge   </w:t>
      </w:r>
      <w:hyperlink r:id="rId13" w:history="1">
        <w:r w:rsidRPr="000E33EF">
          <w:rPr>
            <w:rStyle w:val="Hyperlink"/>
            <w:rFonts w:ascii="Arial" w:hAnsi="Arial" w:cs="Arial"/>
            <w:sz w:val="24"/>
            <w:szCs w:val="24"/>
          </w:rPr>
          <w:t>Bracebridge.courts@ontario.ca</w:t>
        </w:r>
      </w:hyperlink>
      <w:r>
        <w:rPr>
          <w:rFonts w:ascii="Arial" w:hAnsi="Arial" w:cs="Arial"/>
          <w:color w:val="1F497D"/>
          <w:sz w:val="24"/>
          <w:szCs w:val="24"/>
        </w:rPr>
        <w:t xml:space="preserve"> </w:t>
      </w:r>
    </w:p>
    <w:p w14:paraId="07986907" w14:textId="77777777" w:rsidR="009A54D2" w:rsidRDefault="009A54D2" w:rsidP="009A54D2">
      <w:pPr>
        <w:spacing w:after="0"/>
        <w:rPr>
          <w:rFonts w:ascii="Arial" w:hAnsi="Arial" w:cs="Arial"/>
          <w:color w:val="1F497D"/>
          <w:sz w:val="24"/>
          <w:szCs w:val="24"/>
        </w:rPr>
      </w:pPr>
    </w:p>
    <w:p w14:paraId="7D01D86D" w14:textId="77777777" w:rsidR="009A54D2" w:rsidRDefault="009A54D2" w:rsidP="009A54D2">
      <w:pPr>
        <w:spacing w:after="0"/>
        <w:rPr>
          <w:rFonts w:ascii="Arial" w:hAnsi="Arial" w:cs="Arial"/>
          <w:color w:val="1F497D"/>
          <w:sz w:val="24"/>
          <w:szCs w:val="24"/>
        </w:rPr>
      </w:pPr>
      <w:r>
        <w:rPr>
          <w:rFonts w:ascii="Arial" w:hAnsi="Arial" w:cs="Arial"/>
          <w:color w:val="1F497D"/>
          <w:sz w:val="24"/>
          <w:szCs w:val="24"/>
        </w:rPr>
        <w:t xml:space="preserve">Cobourg   </w:t>
      </w:r>
      <w:hyperlink r:id="rId14" w:history="1">
        <w:r w:rsidRPr="000E33EF">
          <w:rPr>
            <w:rStyle w:val="Hyperlink"/>
            <w:rFonts w:ascii="Arial" w:hAnsi="Arial" w:cs="Arial"/>
            <w:sz w:val="24"/>
            <w:szCs w:val="24"/>
          </w:rPr>
          <w:t>Cobourg.courts@ontario.ca</w:t>
        </w:r>
      </w:hyperlink>
      <w:r>
        <w:rPr>
          <w:rFonts w:ascii="Arial" w:hAnsi="Arial" w:cs="Arial"/>
          <w:color w:val="1F497D"/>
          <w:sz w:val="24"/>
          <w:szCs w:val="24"/>
        </w:rPr>
        <w:t xml:space="preserve"> </w:t>
      </w:r>
    </w:p>
    <w:p w14:paraId="3BBE2A26" w14:textId="77777777" w:rsidR="00971B4B" w:rsidRDefault="00971B4B" w:rsidP="009A54D2">
      <w:pPr>
        <w:spacing w:after="0"/>
        <w:rPr>
          <w:rFonts w:ascii="Arial" w:hAnsi="Arial" w:cs="Arial"/>
          <w:color w:val="1F497D"/>
          <w:sz w:val="24"/>
          <w:szCs w:val="24"/>
        </w:rPr>
      </w:pPr>
    </w:p>
    <w:p w14:paraId="7BEB9151" w14:textId="5C616CEE" w:rsidR="009A54D2" w:rsidRDefault="009A54D2" w:rsidP="009A54D2">
      <w:pPr>
        <w:spacing w:after="0"/>
        <w:rPr>
          <w:rFonts w:ascii="Arial" w:hAnsi="Arial" w:cs="Arial"/>
          <w:color w:val="1F497D"/>
          <w:sz w:val="24"/>
          <w:szCs w:val="24"/>
        </w:rPr>
      </w:pPr>
      <w:r>
        <w:rPr>
          <w:rFonts w:ascii="Arial" w:hAnsi="Arial" w:cs="Arial"/>
          <w:color w:val="1F497D"/>
          <w:sz w:val="24"/>
          <w:szCs w:val="24"/>
        </w:rPr>
        <w:lastRenderedPageBreak/>
        <w:t xml:space="preserve">Durham (Oshawa)   </w:t>
      </w:r>
      <w:hyperlink r:id="rId15" w:history="1">
        <w:r w:rsidRPr="000E33EF">
          <w:rPr>
            <w:rStyle w:val="Hyperlink"/>
            <w:rFonts w:ascii="Arial" w:hAnsi="Arial" w:cs="Arial"/>
            <w:sz w:val="24"/>
            <w:szCs w:val="24"/>
          </w:rPr>
          <w:t>Durham.SCJ.courts@ontario.ca</w:t>
        </w:r>
      </w:hyperlink>
      <w:r>
        <w:rPr>
          <w:rFonts w:ascii="Arial" w:hAnsi="Arial" w:cs="Arial"/>
          <w:color w:val="1F497D"/>
          <w:sz w:val="24"/>
          <w:szCs w:val="24"/>
        </w:rPr>
        <w:t xml:space="preserve"> </w:t>
      </w:r>
    </w:p>
    <w:p w14:paraId="209CBF41" w14:textId="77777777" w:rsidR="00971B4B" w:rsidRDefault="00971B4B" w:rsidP="009A54D2">
      <w:pPr>
        <w:spacing w:after="0"/>
        <w:rPr>
          <w:rFonts w:ascii="Arial" w:hAnsi="Arial" w:cs="Arial"/>
          <w:color w:val="1F497D"/>
          <w:sz w:val="24"/>
          <w:szCs w:val="24"/>
        </w:rPr>
      </w:pPr>
    </w:p>
    <w:p w14:paraId="1732BA61" w14:textId="77777777" w:rsidR="009A54D2" w:rsidRDefault="009A54D2" w:rsidP="009A54D2">
      <w:pPr>
        <w:spacing w:after="0"/>
        <w:rPr>
          <w:rFonts w:ascii="Arial" w:hAnsi="Arial" w:cs="Arial"/>
          <w:color w:val="1F497D"/>
          <w:sz w:val="24"/>
          <w:szCs w:val="24"/>
        </w:rPr>
      </w:pPr>
      <w:r>
        <w:rPr>
          <w:rFonts w:ascii="Arial" w:hAnsi="Arial" w:cs="Arial"/>
          <w:color w:val="1F497D"/>
          <w:sz w:val="24"/>
          <w:szCs w:val="24"/>
        </w:rPr>
        <w:t xml:space="preserve">Lindsay   </w:t>
      </w:r>
      <w:hyperlink r:id="rId16" w:history="1">
        <w:r w:rsidRPr="000E33EF">
          <w:rPr>
            <w:rStyle w:val="Hyperlink"/>
            <w:rFonts w:ascii="Arial" w:hAnsi="Arial" w:cs="Arial"/>
            <w:sz w:val="24"/>
            <w:szCs w:val="24"/>
          </w:rPr>
          <w:t>Lindsay.courts@ontario.ca</w:t>
        </w:r>
      </w:hyperlink>
      <w:r>
        <w:rPr>
          <w:rFonts w:ascii="Arial" w:hAnsi="Arial" w:cs="Arial"/>
          <w:color w:val="1F497D"/>
          <w:sz w:val="24"/>
          <w:szCs w:val="24"/>
        </w:rPr>
        <w:t xml:space="preserve"> </w:t>
      </w:r>
    </w:p>
    <w:p w14:paraId="1024C8B9" w14:textId="77777777" w:rsidR="009A54D2" w:rsidRDefault="009A54D2" w:rsidP="009A54D2">
      <w:pPr>
        <w:spacing w:after="0"/>
        <w:rPr>
          <w:rFonts w:ascii="Arial" w:hAnsi="Arial" w:cs="Arial"/>
          <w:color w:val="1F497D"/>
          <w:sz w:val="24"/>
          <w:szCs w:val="24"/>
        </w:rPr>
      </w:pPr>
    </w:p>
    <w:p w14:paraId="6E351E7F" w14:textId="77777777" w:rsidR="009A54D2" w:rsidRDefault="009A54D2" w:rsidP="009A54D2">
      <w:pPr>
        <w:spacing w:after="0"/>
        <w:rPr>
          <w:rFonts w:ascii="Arial" w:hAnsi="Arial" w:cs="Arial"/>
          <w:color w:val="1F497D"/>
          <w:sz w:val="24"/>
          <w:szCs w:val="24"/>
        </w:rPr>
      </w:pPr>
      <w:r>
        <w:rPr>
          <w:rFonts w:ascii="Arial" w:hAnsi="Arial" w:cs="Arial"/>
          <w:color w:val="1F497D"/>
          <w:sz w:val="24"/>
          <w:szCs w:val="24"/>
        </w:rPr>
        <w:t xml:space="preserve">Newmarket   </w:t>
      </w:r>
      <w:hyperlink r:id="rId17" w:history="1">
        <w:r w:rsidRPr="000E33EF">
          <w:rPr>
            <w:rStyle w:val="Hyperlink"/>
            <w:rFonts w:ascii="Arial" w:hAnsi="Arial" w:cs="Arial"/>
            <w:sz w:val="24"/>
            <w:szCs w:val="24"/>
          </w:rPr>
          <w:t>Newmarket.SCJ.courts@ontario.ca</w:t>
        </w:r>
      </w:hyperlink>
      <w:r>
        <w:rPr>
          <w:rFonts w:ascii="Arial" w:hAnsi="Arial" w:cs="Arial"/>
          <w:color w:val="1F497D"/>
          <w:sz w:val="24"/>
          <w:szCs w:val="24"/>
        </w:rPr>
        <w:t xml:space="preserve"> </w:t>
      </w:r>
    </w:p>
    <w:p w14:paraId="06DFDE4F" w14:textId="77777777" w:rsidR="009A54D2" w:rsidRDefault="009A54D2" w:rsidP="009A54D2">
      <w:pPr>
        <w:spacing w:after="0"/>
        <w:rPr>
          <w:rFonts w:ascii="Arial" w:hAnsi="Arial" w:cs="Arial"/>
          <w:color w:val="1F497D"/>
          <w:sz w:val="24"/>
          <w:szCs w:val="24"/>
        </w:rPr>
      </w:pPr>
    </w:p>
    <w:p w14:paraId="55602D07" w14:textId="77777777" w:rsidR="009A54D2" w:rsidRPr="00FB0389" w:rsidRDefault="009A54D2" w:rsidP="009A54D2">
      <w:pPr>
        <w:spacing w:after="0"/>
        <w:rPr>
          <w:rFonts w:ascii="Arial" w:hAnsi="Arial" w:cs="Arial"/>
          <w:color w:val="1F497D"/>
          <w:sz w:val="24"/>
          <w:szCs w:val="24"/>
        </w:rPr>
      </w:pPr>
      <w:r>
        <w:rPr>
          <w:rFonts w:ascii="Arial" w:hAnsi="Arial" w:cs="Arial"/>
          <w:color w:val="1F497D"/>
          <w:sz w:val="24"/>
          <w:szCs w:val="24"/>
        </w:rPr>
        <w:t xml:space="preserve">Peterborough   </w:t>
      </w:r>
      <w:hyperlink r:id="rId18" w:history="1">
        <w:r w:rsidRPr="000E33EF">
          <w:rPr>
            <w:rStyle w:val="Hyperlink"/>
            <w:rFonts w:ascii="Arial" w:hAnsi="Arial" w:cs="Arial"/>
            <w:sz w:val="24"/>
            <w:szCs w:val="24"/>
          </w:rPr>
          <w:t>Peterborough.SCJ.courts@ontario.ca</w:t>
        </w:r>
      </w:hyperlink>
      <w:r>
        <w:rPr>
          <w:rFonts w:ascii="Arial" w:hAnsi="Arial" w:cs="Arial"/>
          <w:color w:val="1F497D"/>
          <w:sz w:val="24"/>
          <w:szCs w:val="24"/>
        </w:rPr>
        <w:t xml:space="preserve"> </w:t>
      </w:r>
    </w:p>
    <w:p w14:paraId="65AC4573" w14:textId="77777777" w:rsidR="009A54D2" w:rsidRDefault="009A54D2" w:rsidP="009A54D2">
      <w:pPr>
        <w:jc w:val="both"/>
        <w:rPr>
          <w:sz w:val="28"/>
          <w:szCs w:val="28"/>
        </w:rPr>
      </w:pPr>
    </w:p>
    <w:p w14:paraId="39D75F5E" w14:textId="77777777" w:rsidR="00CF3ED5" w:rsidRPr="009A54D2" w:rsidRDefault="00CF3ED5" w:rsidP="0052216C">
      <w:pPr>
        <w:spacing w:line="276" w:lineRule="auto"/>
        <w:jc w:val="both"/>
        <w:rPr>
          <w:sz w:val="28"/>
          <w:szCs w:val="28"/>
        </w:rPr>
      </w:pPr>
    </w:p>
    <w:p w14:paraId="26B53A45" w14:textId="6ECF28C1" w:rsidR="00990CA1" w:rsidRDefault="003C6A6D" w:rsidP="0052216C">
      <w:pPr>
        <w:spacing w:line="276" w:lineRule="auto"/>
        <w:jc w:val="both"/>
        <w:rPr>
          <w:sz w:val="28"/>
          <w:szCs w:val="28"/>
        </w:rPr>
      </w:pPr>
      <w:r>
        <w:rPr>
          <w:sz w:val="28"/>
          <w:szCs w:val="28"/>
        </w:rPr>
        <w:t>D</w:t>
      </w:r>
      <w:r w:rsidR="007D7A9C" w:rsidRPr="0052216C">
        <w:rPr>
          <w:sz w:val="28"/>
          <w:szCs w:val="28"/>
        </w:rPr>
        <w:t xml:space="preserve">ated </w:t>
      </w:r>
      <w:r w:rsidR="00CF3ED5">
        <w:rPr>
          <w:sz w:val="28"/>
          <w:szCs w:val="28"/>
        </w:rPr>
        <w:t>December 1</w:t>
      </w:r>
      <w:r w:rsidR="009A190E">
        <w:rPr>
          <w:sz w:val="28"/>
          <w:szCs w:val="28"/>
        </w:rPr>
        <w:t>8</w:t>
      </w:r>
      <w:r w:rsidR="00234B6F" w:rsidRPr="0052216C">
        <w:rPr>
          <w:sz w:val="28"/>
          <w:szCs w:val="28"/>
        </w:rPr>
        <w:t>, 2020</w:t>
      </w:r>
    </w:p>
    <w:p w14:paraId="1E49AAC7" w14:textId="77777777" w:rsidR="00D358C3" w:rsidRDefault="00D358C3" w:rsidP="0052216C">
      <w:pPr>
        <w:spacing w:line="276" w:lineRule="auto"/>
        <w:jc w:val="both"/>
        <w:rPr>
          <w:noProof/>
        </w:rPr>
      </w:pPr>
    </w:p>
    <w:p w14:paraId="118925B0" w14:textId="611FDC0C" w:rsidR="007D7A9C" w:rsidRPr="0052216C" w:rsidRDefault="00990CA1" w:rsidP="0052216C">
      <w:pPr>
        <w:spacing w:line="276" w:lineRule="auto"/>
        <w:jc w:val="both"/>
        <w:rPr>
          <w:sz w:val="28"/>
          <w:szCs w:val="28"/>
        </w:rPr>
      </w:pPr>
      <w:r>
        <w:rPr>
          <w:noProof/>
        </w:rPr>
        <w:drawing>
          <wp:inline distT="0" distB="0" distL="0" distR="0" wp14:anchorId="73BCAC9F" wp14:editId="6D9621F4">
            <wp:extent cx="2501900" cy="335280"/>
            <wp:effectExtent l="0" t="0" r="0" b="7620"/>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501900" cy="335280"/>
                    </a:xfrm>
                    <a:prstGeom prst="rect">
                      <a:avLst/>
                    </a:prstGeom>
                    <a:noFill/>
                    <a:ln>
                      <a:noFill/>
                    </a:ln>
                  </pic:spPr>
                </pic:pic>
              </a:graphicData>
            </a:graphic>
          </wp:inline>
        </w:drawing>
      </w:r>
    </w:p>
    <w:p w14:paraId="64D20BAB" w14:textId="05E0E1E1" w:rsidR="007D7A9C" w:rsidRPr="0052216C" w:rsidRDefault="007D7A9C" w:rsidP="0052216C">
      <w:pPr>
        <w:spacing w:after="0" w:line="276" w:lineRule="auto"/>
        <w:jc w:val="both"/>
        <w:rPr>
          <w:sz w:val="28"/>
          <w:szCs w:val="28"/>
        </w:rPr>
      </w:pPr>
      <w:r w:rsidRPr="0052216C">
        <w:rPr>
          <w:sz w:val="28"/>
          <w:szCs w:val="28"/>
        </w:rPr>
        <w:t>Justice Michelle Fuerst</w:t>
      </w:r>
    </w:p>
    <w:p w14:paraId="69169B0D" w14:textId="77777777" w:rsidR="007D7A9C" w:rsidRPr="0052216C" w:rsidRDefault="007D7A9C" w:rsidP="0052216C">
      <w:pPr>
        <w:spacing w:after="0" w:line="276" w:lineRule="auto"/>
        <w:jc w:val="both"/>
        <w:rPr>
          <w:sz w:val="28"/>
          <w:szCs w:val="28"/>
        </w:rPr>
      </w:pPr>
      <w:r w:rsidRPr="0052216C">
        <w:rPr>
          <w:sz w:val="28"/>
          <w:szCs w:val="28"/>
        </w:rPr>
        <w:t xml:space="preserve">Regional </w:t>
      </w:r>
      <w:r w:rsidR="0040328C" w:rsidRPr="0052216C">
        <w:rPr>
          <w:sz w:val="28"/>
          <w:szCs w:val="28"/>
        </w:rPr>
        <w:t>S</w:t>
      </w:r>
      <w:r w:rsidRPr="0052216C">
        <w:rPr>
          <w:sz w:val="28"/>
          <w:szCs w:val="28"/>
        </w:rPr>
        <w:t xml:space="preserve">enior </w:t>
      </w:r>
      <w:r w:rsidR="0040328C" w:rsidRPr="0052216C">
        <w:rPr>
          <w:sz w:val="28"/>
          <w:szCs w:val="28"/>
        </w:rPr>
        <w:t>J</w:t>
      </w:r>
      <w:r w:rsidRPr="0052216C">
        <w:rPr>
          <w:sz w:val="28"/>
          <w:szCs w:val="28"/>
        </w:rPr>
        <w:t>udge</w:t>
      </w:r>
      <w:r w:rsidR="0040328C" w:rsidRPr="0052216C">
        <w:rPr>
          <w:sz w:val="28"/>
          <w:szCs w:val="28"/>
        </w:rPr>
        <w:t>,</w:t>
      </w:r>
    </w:p>
    <w:p w14:paraId="23472C33" w14:textId="77777777" w:rsidR="007D7A9C" w:rsidRPr="0052216C" w:rsidRDefault="007D7A9C" w:rsidP="0052216C">
      <w:pPr>
        <w:spacing w:after="0" w:line="276" w:lineRule="auto"/>
        <w:jc w:val="both"/>
        <w:rPr>
          <w:sz w:val="28"/>
          <w:szCs w:val="28"/>
        </w:rPr>
      </w:pPr>
      <w:r w:rsidRPr="0052216C">
        <w:rPr>
          <w:sz w:val="28"/>
          <w:szCs w:val="28"/>
        </w:rPr>
        <w:t xml:space="preserve">Superior Court of </w:t>
      </w:r>
      <w:r w:rsidR="0040328C" w:rsidRPr="0052216C">
        <w:rPr>
          <w:sz w:val="28"/>
          <w:szCs w:val="28"/>
        </w:rPr>
        <w:t>J</w:t>
      </w:r>
      <w:r w:rsidRPr="0052216C">
        <w:rPr>
          <w:sz w:val="28"/>
          <w:szCs w:val="28"/>
        </w:rPr>
        <w:t>ustice</w:t>
      </w:r>
      <w:r w:rsidR="0040328C" w:rsidRPr="0052216C">
        <w:rPr>
          <w:sz w:val="28"/>
          <w:szCs w:val="28"/>
        </w:rPr>
        <w:t>,</w:t>
      </w:r>
      <w:r w:rsidRPr="0052216C">
        <w:rPr>
          <w:sz w:val="28"/>
          <w:szCs w:val="28"/>
        </w:rPr>
        <w:t xml:space="preserve"> </w:t>
      </w:r>
    </w:p>
    <w:p w14:paraId="7C775845" w14:textId="77777777" w:rsidR="007D7A9C" w:rsidRPr="0052216C" w:rsidRDefault="007D7A9C" w:rsidP="0052216C">
      <w:pPr>
        <w:spacing w:after="0" w:line="276" w:lineRule="auto"/>
        <w:jc w:val="both"/>
        <w:rPr>
          <w:sz w:val="28"/>
          <w:szCs w:val="28"/>
        </w:rPr>
      </w:pPr>
      <w:r w:rsidRPr="0052216C">
        <w:rPr>
          <w:sz w:val="28"/>
          <w:szCs w:val="28"/>
        </w:rPr>
        <w:t xml:space="preserve">Central East </w:t>
      </w:r>
      <w:r w:rsidR="009831B4" w:rsidRPr="0052216C">
        <w:rPr>
          <w:sz w:val="28"/>
          <w:szCs w:val="28"/>
        </w:rPr>
        <w:t>R</w:t>
      </w:r>
      <w:r w:rsidRPr="0052216C">
        <w:rPr>
          <w:sz w:val="28"/>
          <w:szCs w:val="28"/>
        </w:rPr>
        <w:t xml:space="preserve">egion </w:t>
      </w:r>
    </w:p>
    <w:sectPr w:rsidR="007D7A9C" w:rsidRPr="0052216C" w:rsidSect="0027613A">
      <w:headerReference w:type="even" r:id="rId20"/>
      <w:headerReference w:type="default" r:id="rId21"/>
      <w:footerReference w:type="even" r:id="rId22"/>
      <w:footerReference w:type="default" r:id="rId23"/>
      <w:headerReference w:type="first" r:id="rId24"/>
      <w:footerReference w:type="first" r:id="rId25"/>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2383D2" w14:textId="77777777" w:rsidR="005721B4" w:rsidRDefault="005721B4" w:rsidP="00EA2634">
      <w:pPr>
        <w:spacing w:after="0" w:line="240" w:lineRule="auto"/>
      </w:pPr>
      <w:r>
        <w:separator/>
      </w:r>
    </w:p>
  </w:endnote>
  <w:endnote w:type="continuationSeparator" w:id="0">
    <w:p w14:paraId="02D400FA" w14:textId="77777777" w:rsidR="005721B4" w:rsidRDefault="005721B4" w:rsidP="00EA26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678BB5" w14:textId="77777777" w:rsidR="00C700F6" w:rsidRDefault="00C700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92536F" w14:textId="2C893C9E" w:rsidR="009831B4" w:rsidRPr="009831B4" w:rsidRDefault="00C01A32">
    <w:pPr>
      <w:pStyle w:val="Footer"/>
      <w:rPr>
        <w:i/>
      </w:rPr>
    </w:pPr>
    <w:r>
      <w:rPr>
        <w:i/>
      </w:rPr>
      <w:t>J</w:t>
    </w:r>
    <w:r w:rsidR="00EA7D09">
      <w:rPr>
        <w:i/>
      </w:rPr>
      <w:t>anuary 4, 202</w:t>
    </w:r>
    <w:r w:rsidR="00C700F6">
      <w:rPr>
        <w:i/>
      </w:rPr>
      <w:t>1</w:t>
    </w:r>
    <w:bookmarkStart w:id="1" w:name="_GoBack"/>
    <w:bookmarkEnd w:id="1"/>
  </w:p>
  <w:p w14:paraId="0B97AFAE" w14:textId="77777777" w:rsidR="00D979F6" w:rsidRDefault="00D979F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F7FBB4" w14:textId="4CBD6529" w:rsidR="00B73DAE" w:rsidRDefault="00B73DAE">
    <w:pPr>
      <w:pStyle w:val="Footer"/>
    </w:pPr>
    <w:r w:rsidRPr="00B73DAE">
      <w:rPr>
        <w:i/>
        <w:iCs/>
      </w:rPr>
      <w:t>January 4, 202</w:t>
    </w:r>
    <w:r w:rsidR="009E2115">
      <w:rPr>
        <w:i/>
        <w:iCs/>
      </w:rPr>
      <w:t>1</w:t>
    </w:r>
  </w:p>
  <w:p w14:paraId="3FD28043" w14:textId="2DCDD738" w:rsidR="0027613A" w:rsidRDefault="00B73DAE" w:rsidP="00B73DAE">
    <w:pPr>
      <w:pStyle w:val="Footer"/>
      <w:tabs>
        <w:tab w:val="clear" w:pos="4680"/>
        <w:tab w:val="clear" w:pos="9360"/>
        <w:tab w:val="left" w:pos="338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5374F5" w14:textId="77777777" w:rsidR="005721B4" w:rsidRDefault="005721B4" w:rsidP="00EA2634">
      <w:pPr>
        <w:spacing w:after="0" w:line="240" w:lineRule="auto"/>
      </w:pPr>
      <w:r>
        <w:separator/>
      </w:r>
    </w:p>
  </w:footnote>
  <w:footnote w:type="continuationSeparator" w:id="0">
    <w:p w14:paraId="5EB89424" w14:textId="77777777" w:rsidR="005721B4" w:rsidRDefault="005721B4" w:rsidP="00EA26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F3C1AE" w14:textId="77777777" w:rsidR="00C700F6" w:rsidRDefault="00C700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71726465"/>
      <w:docPartObj>
        <w:docPartGallery w:val="Page Numbers (Top of Page)"/>
        <w:docPartUnique/>
      </w:docPartObj>
    </w:sdtPr>
    <w:sdtEndPr>
      <w:rPr>
        <w:noProof/>
      </w:rPr>
    </w:sdtEndPr>
    <w:sdtContent>
      <w:p w14:paraId="4CD673B6" w14:textId="632D0516" w:rsidR="00751AED" w:rsidRDefault="00751AED">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3544ABCE" w14:textId="77777777" w:rsidR="009831B4" w:rsidRDefault="009831B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1A4172" w14:textId="77777777" w:rsidR="00C700F6" w:rsidRDefault="00C700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5634C5"/>
    <w:multiLevelType w:val="hybridMultilevel"/>
    <w:tmpl w:val="B652FCBA"/>
    <w:lvl w:ilvl="0" w:tplc="37B45AE0">
      <w:start w:val="1"/>
      <w:numFmt w:val="decimal"/>
      <w:lvlText w:val="%1."/>
      <w:lvlJc w:val="left"/>
      <w:pPr>
        <w:ind w:left="1080" w:hanging="360"/>
      </w:pPr>
      <w:rPr>
        <w:rFonts w:hint="default"/>
        <w:b w:val="0"/>
        <w:bCs w:val="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15:restartNumberingAfterBreak="0">
    <w:nsid w:val="266B1D32"/>
    <w:multiLevelType w:val="hybridMultilevel"/>
    <w:tmpl w:val="84CE6608"/>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2" w15:restartNumberingAfterBreak="0">
    <w:nsid w:val="28627ADE"/>
    <w:multiLevelType w:val="hybridMultilevel"/>
    <w:tmpl w:val="C65C44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B075C5B"/>
    <w:multiLevelType w:val="hybridMultilevel"/>
    <w:tmpl w:val="9D66ED8C"/>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12B7616"/>
    <w:multiLevelType w:val="hybridMultilevel"/>
    <w:tmpl w:val="FDD20A94"/>
    <w:lvl w:ilvl="0" w:tplc="0DA85E54">
      <w:start w:val="1"/>
      <w:numFmt w:val="decimal"/>
      <w:lvlText w:val="%1."/>
      <w:lvlJc w:val="left"/>
      <w:pPr>
        <w:ind w:left="1080" w:hanging="360"/>
      </w:pPr>
      <w:rPr>
        <w:rFonts w:hint="default"/>
        <w:b w:val="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 w15:restartNumberingAfterBreak="0">
    <w:nsid w:val="38060015"/>
    <w:multiLevelType w:val="hybridMultilevel"/>
    <w:tmpl w:val="9D6E36C4"/>
    <w:lvl w:ilvl="0" w:tplc="77904236">
      <w:start w:val="1"/>
      <w:numFmt w:val="decimal"/>
      <w:lvlText w:val="%1."/>
      <w:lvlJc w:val="left"/>
      <w:pPr>
        <w:ind w:left="1080" w:hanging="360"/>
      </w:pPr>
      <w:rPr>
        <w:rFonts w:hint="default"/>
        <w:b w:val="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6" w15:restartNumberingAfterBreak="0">
    <w:nsid w:val="3EA73FD1"/>
    <w:multiLevelType w:val="hybridMultilevel"/>
    <w:tmpl w:val="CE52AE78"/>
    <w:lvl w:ilvl="0" w:tplc="10090001">
      <w:start w:val="1"/>
      <w:numFmt w:val="bullet"/>
      <w:lvlText w:val=""/>
      <w:lvlJc w:val="left"/>
      <w:pPr>
        <w:ind w:left="1200" w:hanging="360"/>
      </w:pPr>
      <w:rPr>
        <w:rFonts w:ascii="Symbol" w:hAnsi="Symbol" w:hint="default"/>
      </w:rPr>
    </w:lvl>
    <w:lvl w:ilvl="1" w:tplc="10090003" w:tentative="1">
      <w:start w:val="1"/>
      <w:numFmt w:val="bullet"/>
      <w:lvlText w:val="o"/>
      <w:lvlJc w:val="left"/>
      <w:pPr>
        <w:ind w:left="1920" w:hanging="360"/>
      </w:pPr>
      <w:rPr>
        <w:rFonts w:ascii="Courier New" w:hAnsi="Courier New" w:cs="Courier New" w:hint="default"/>
      </w:rPr>
    </w:lvl>
    <w:lvl w:ilvl="2" w:tplc="10090005" w:tentative="1">
      <w:start w:val="1"/>
      <w:numFmt w:val="bullet"/>
      <w:lvlText w:val=""/>
      <w:lvlJc w:val="left"/>
      <w:pPr>
        <w:ind w:left="2640" w:hanging="360"/>
      </w:pPr>
      <w:rPr>
        <w:rFonts w:ascii="Wingdings" w:hAnsi="Wingdings" w:hint="default"/>
      </w:rPr>
    </w:lvl>
    <w:lvl w:ilvl="3" w:tplc="10090001" w:tentative="1">
      <w:start w:val="1"/>
      <w:numFmt w:val="bullet"/>
      <w:lvlText w:val=""/>
      <w:lvlJc w:val="left"/>
      <w:pPr>
        <w:ind w:left="3360" w:hanging="360"/>
      </w:pPr>
      <w:rPr>
        <w:rFonts w:ascii="Symbol" w:hAnsi="Symbol" w:hint="default"/>
      </w:rPr>
    </w:lvl>
    <w:lvl w:ilvl="4" w:tplc="10090003" w:tentative="1">
      <w:start w:val="1"/>
      <w:numFmt w:val="bullet"/>
      <w:lvlText w:val="o"/>
      <w:lvlJc w:val="left"/>
      <w:pPr>
        <w:ind w:left="4080" w:hanging="360"/>
      </w:pPr>
      <w:rPr>
        <w:rFonts w:ascii="Courier New" w:hAnsi="Courier New" w:cs="Courier New" w:hint="default"/>
      </w:rPr>
    </w:lvl>
    <w:lvl w:ilvl="5" w:tplc="10090005" w:tentative="1">
      <w:start w:val="1"/>
      <w:numFmt w:val="bullet"/>
      <w:lvlText w:val=""/>
      <w:lvlJc w:val="left"/>
      <w:pPr>
        <w:ind w:left="4800" w:hanging="360"/>
      </w:pPr>
      <w:rPr>
        <w:rFonts w:ascii="Wingdings" w:hAnsi="Wingdings" w:hint="default"/>
      </w:rPr>
    </w:lvl>
    <w:lvl w:ilvl="6" w:tplc="10090001" w:tentative="1">
      <w:start w:val="1"/>
      <w:numFmt w:val="bullet"/>
      <w:lvlText w:val=""/>
      <w:lvlJc w:val="left"/>
      <w:pPr>
        <w:ind w:left="5520" w:hanging="360"/>
      </w:pPr>
      <w:rPr>
        <w:rFonts w:ascii="Symbol" w:hAnsi="Symbol" w:hint="default"/>
      </w:rPr>
    </w:lvl>
    <w:lvl w:ilvl="7" w:tplc="10090003" w:tentative="1">
      <w:start w:val="1"/>
      <w:numFmt w:val="bullet"/>
      <w:lvlText w:val="o"/>
      <w:lvlJc w:val="left"/>
      <w:pPr>
        <w:ind w:left="6240" w:hanging="360"/>
      </w:pPr>
      <w:rPr>
        <w:rFonts w:ascii="Courier New" w:hAnsi="Courier New" w:cs="Courier New" w:hint="default"/>
      </w:rPr>
    </w:lvl>
    <w:lvl w:ilvl="8" w:tplc="10090005" w:tentative="1">
      <w:start w:val="1"/>
      <w:numFmt w:val="bullet"/>
      <w:lvlText w:val=""/>
      <w:lvlJc w:val="left"/>
      <w:pPr>
        <w:ind w:left="6960" w:hanging="360"/>
      </w:pPr>
      <w:rPr>
        <w:rFonts w:ascii="Wingdings" w:hAnsi="Wingdings" w:hint="default"/>
      </w:rPr>
    </w:lvl>
  </w:abstractNum>
  <w:abstractNum w:abstractNumId="7" w15:restartNumberingAfterBreak="0">
    <w:nsid w:val="4A97374A"/>
    <w:multiLevelType w:val="hybridMultilevel"/>
    <w:tmpl w:val="5276ECA2"/>
    <w:lvl w:ilvl="0" w:tplc="BB2655B6">
      <w:start w:val="1"/>
      <w:numFmt w:val="decimal"/>
      <w:lvlText w:val="%1."/>
      <w:lvlJc w:val="left"/>
      <w:pPr>
        <w:ind w:left="720" w:hanging="360"/>
      </w:pPr>
      <w:rPr>
        <w:rFonts w:asciiTheme="minorHAnsi" w:eastAsiaTheme="minorHAnsi" w:hAnsiTheme="minorHAnsi" w:cstheme="minorBidi"/>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56EC63C3"/>
    <w:multiLevelType w:val="hybridMultilevel"/>
    <w:tmpl w:val="8FE613C8"/>
    <w:lvl w:ilvl="0" w:tplc="56BE1DC2">
      <w:start w:val="1"/>
      <w:numFmt w:val="decimal"/>
      <w:lvlText w:val="%1."/>
      <w:lvlJc w:val="left"/>
      <w:pPr>
        <w:ind w:left="720" w:hanging="360"/>
      </w:pPr>
      <w:rPr>
        <w:rFonts w:asciiTheme="minorHAnsi" w:eastAsiaTheme="minorHAnsi" w:hAnsiTheme="minorHAnsi" w:cstheme="minorBid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583C33A1"/>
    <w:multiLevelType w:val="hybridMultilevel"/>
    <w:tmpl w:val="0060A126"/>
    <w:lvl w:ilvl="0" w:tplc="AF10A616">
      <w:start w:val="1"/>
      <w:numFmt w:val="decimal"/>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5B767874"/>
    <w:multiLevelType w:val="hybridMultilevel"/>
    <w:tmpl w:val="0060A126"/>
    <w:lvl w:ilvl="0" w:tplc="AF10A616">
      <w:start w:val="1"/>
      <w:numFmt w:val="decimal"/>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70774A1A"/>
    <w:multiLevelType w:val="hybridMultilevel"/>
    <w:tmpl w:val="42E0039E"/>
    <w:lvl w:ilvl="0" w:tplc="FCF03860">
      <w:start w:val="1"/>
      <w:numFmt w:val="decimal"/>
      <w:lvlText w:val="%1."/>
      <w:lvlJc w:val="left"/>
      <w:pPr>
        <w:ind w:left="4329" w:hanging="360"/>
      </w:pPr>
      <w:rPr>
        <w:rFonts w:asciiTheme="minorHAnsi" w:eastAsiaTheme="minorHAnsi" w:hAnsiTheme="minorHAnsi" w:cstheme="minorBidi"/>
      </w:rPr>
    </w:lvl>
    <w:lvl w:ilvl="1" w:tplc="10090019">
      <w:start w:val="1"/>
      <w:numFmt w:val="lowerLetter"/>
      <w:lvlText w:val="%2."/>
      <w:lvlJc w:val="left"/>
      <w:pPr>
        <w:ind w:left="5049" w:hanging="360"/>
      </w:pPr>
    </w:lvl>
    <w:lvl w:ilvl="2" w:tplc="1009001B">
      <w:start w:val="1"/>
      <w:numFmt w:val="lowerRoman"/>
      <w:lvlText w:val="%3."/>
      <w:lvlJc w:val="right"/>
      <w:pPr>
        <w:ind w:left="5769" w:hanging="180"/>
      </w:pPr>
    </w:lvl>
    <w:lvl w:ilvl="3" w:tplc="1009000F">
      <w:start w:val="1"/>
      <w:numFmt w:val="decimal"/>
      <w:lvlText w:val="%4."/>
      <w:lvlJc w:val="left"/>
      <w:pPr>
        <w:ind w:left="6489" w:hanging="360"/>
      </w:pPr>
    </w:lvl>
    <w:lvl w:ilvl="4" w:tplc="10090019">
      <w:start w:val="1"/>
      <w:numFmt w:val="lowerLetter"/>
      <w:lvlText w:val="%5."/>
      <w:lvlJc w:val="left"/>
      <w:pPr>
        <w:ind w:left="7209" w:hanging="360"/>
      </w:pPr>
    </w:lvl>
    <w:lvl w:ilvl="5" w:tplc="1009001B">
      <w:start w:val="1"/>
      <w:numFmt w:val="lowerRoman"/>
      <w:lvlText w:val="%6."/>
      <w:lvlJc w:val="right"/>
      <w:pPr>
        <w:ind w:left="7929" w:hanging="180"/>
      </w:pPr>
    </w:lvl>
    <w:lvl w:ilvl="6" w:tplc="1009000F">
      <w:start w:val="1"/>
      <w:numFmt w:val="decimal"/>
      <w:lvlText w:val="%7."/>
      <w:lvlJc w:val="left"/>
      <w:pPr>
        <w:ind w:left="8649" w:hanging="360"/>
      </w:pPr>
    </w:lvl>
    <w:lvl w:ilvl="7" w:tplc="10090019">
      <w:start w:val="1"/>
      <w:numFmt w:val="lowerLetter"/>
      <w:lvlText w:val="%8."/>
      <w:lvlJc w:val="left"/>
      <w:pPr>
        <w:ind w:left="9369" w:hanging="360"/>
      </w:pPr>
    </w:lvl>
    <w:lvl w:ilvl="8" w:tplc="1009001B">
      <w:start w:val="1"/>
      <w:numFmt w:val="lowerRoman"/>
      <w:lvlText w:val="%9."/>
      <w:lvlJc w:val="right"/>
      <w:pPr>
        <w:ind w:left="10089" w:hanging="180"/>
      </w:pPr>
    </w:lvl>
  </w:abstractNum>
  <w:abstractNum w:abstractNumId="12" w15:restartNumberingAfterBreak="0">
    <w:nsid w:val="78C903B0"/>
    <w:multiLevelType w:val="hybridMultilevel"/>
    <w:tmpl w:val="467C98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8"/>
  </w:num>
  <w:num w:numId="4">
    <w:abstractNumId w:val="10"/>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6"/>
  </w:num>
  <w:num w:numId="8">
    <w:abstractNumId w:val="2"/>
  </w:num>
  <w:num w:numId="9">
    <w:abstractNumId w:val="3"/>
  </w:num>
  <w:num w:numId="10">
    <w:abstractNumId w:val="12"/>
  </w:num>
  <w:num w:numId="11">
    <w:abstractNumId w:val="5"/>
  </w:num>
  <w:num w:numId="12">
    <w:abstractNumId w:val="4"/>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1D9F"/>
    <w:rsid w:val="000066EF"/>
    <w:rsid w:val="000120B5"/>
    <w:rsid w:val="00014EFC"/>
    <w:rsid w:val="00021409"/>
    <w:rsid w:val="00022907"/>
    <w:rsid w:val="00026ED4"/>
    <w:rsid w:val="000271DD"/>
    <w:rsid w:val="000410EB"/>
    <w:rsid w:val="00042167"/>
    <w:rsid w:val="000466FD"/>
    <w:rsid w:val="00046815"/>
    <w:rsid w:val="00061C21"/>
    <w:rsid w:val="00067558"/>
    <w:rsid w:val="000742F7"/>
    <w:rsid w:val="00091965"/>
    <w:rsid w:val="0009329E"/>
    <w:rsid w:val="000A0742"/>
    <w:rsid w:val="000B2367"/>
    <w:rsid w:val="000B3496"/>
    <w:rsid w:val="000C1DAD"/>
    <w:rsid w:val="000C4DE0"/>
    <w:rsid w:val="000D7368"/>
    <w:rsid w:val="000D7C83"/>
    <w:rsid w:val="000E098C"/>
    <w:rsid w:val="000E383C"/>
    <w:rsid w:val="000E42F7"/>
    <w:rsid w:val="000F1636"/>
    <w:rsid w:val="000F7091"/>
    <w:rsid w:val="00105E98"/>
    <w:rsid w:val="0011011B"/>
    <w:rsid w:val="00115D74"/>
    <w:rsid w:val="00124DB7"/>
    <w:rsid w:val="00145520"/>
    <w:rsid w:val="00153262"/>
    <w:rsid w:val="00156F17"/>
    <w:rsid w:val="00161995"/>
    <w:rsid w:val="00161D3B"/>
    <w:rsid w:val="00161E90"/>
    <w:rsid w:val="001622EF"/>
    <w:rsid w:val="00162F62"/>
    <w:rsid w:val="0016550E"/>
    <w:rsid w:val="001711E6"/>
    <w:rsid w:val="00175AD9"/>
    <w:rsid w:val="0018013E"/>
    <w:rsid w:val="001819EB"/>
    <w:rsid w:val="00182FDF"/>
    <w:rsid w:val="00185AA9"/>
    <w:rsid w:val="001874C8"/>
    <w:rsid w:val="00190AEC"/>
    <w:rsid w:val="00192B2E"/>
    <w:rsid w:val="00196A77"/>
    <w:rsid w:val="00196BF0"/>
    <w:rsid w:val="001A2754"/>
    <w:rsid w:val="001A6D7F"/>
    <w:rsid w:val="001B5F4E"/>
    <w:rsid w:val="001E6F57"/>
    <w:rsid w:val="001F03DF"/>
    <w:rsid w:val="001F3B5A"/>
    <w:rsid w:val="002073BE"/>
    <w:rsid w:val="00207C4E"/>
    <w:rsid w:val="002111AD"/>
    <w:rsid w:val="00213967"/>
    <w:rsid w:val="0021689F"/>
    <w:rsid w:val="00216F77"/>
    <w:rsid w:val="00217A1F"/>
    <w:rsid w:val="00220741"/>
    <w:rsid w:val="00225A6C"/>
    <w:rsid w:val="00225C61"/>
    <w:rsid w:val="0022751B"/>
    <w:rsid w:val="002314B1"/>
    <w:rsid w:val="00232D7C"/>
    <w:rsid w:val="00233496"/>
    <w:rsid w:val="00234B6F"/>
    <w:rsid w:val="0023690E"/>
    <w:rsid w:val="00243316"/>
    <w:rsid w:val="00245DF5"/>
    <w:rsid w:val="0025370C"/>
    <w:rsid w:val="00264BDA"/>
    <w:rsid w:val="002668BA"/>
    <w:rsid w:val="00266DBB"/>
    <w:rsid w:val="0027613A"/>
    <w:rsid w:val="002773CE"/>
    <w:rsid w:val="00282D3B"/>
    <w:rsid w:val="0028689D"/>
    <w:rsid w:val="00294FE8"/>
    <w:rsid w:val="00297641"/>
    <w:rsid w:val="002A4056"/>
    <w:rsid w:val="002A4B67"/>
    <w:rsid w:val="002B7C77"/>
    <w:rsid w:val="002C7A59"/>
    <w:rsid w:val="002D402C"/>
    <w:rsid w:val="002D65C7"/>
    <w:rsid w:val="002E4D47"/>
    <w:rsid w:val="002F26EB"/>
    <w:rsid w:val="00302EC8"/>
    <w:rsid w:val="00307E5F"/>
    <w:rsid w:val="00311897"/>
    <w:rsid w:val="00321B24"/>
    <w:rsid w:val="00323E3E"/>
    <w:rsid w:val="0032612D"/>
    <w:rsid w:val="00335207"/>
    <w:rsid w:val="003417F0"/>
    <w:rsid w:val="0035022D"/>
    <w:rsid w:val="00356A6B"/>
    <w:rsid w:val="00364D69"/>
    <w:rsid w:val="00374136"/>
    <w:rsid w:val="00380002"/>
    <w:rsid w:val="00380B64"/>
    <w:rsid w:val="00381394"/>
    <w:rsid w:val="00382668"/>
    <w:rsid w:val="003830FC"/>
    <w:rsid w:val="0038313E"/>
    <w:rsid w:val="00383751"/>
    <w:rsid w:val="003841CF"/>
    <w:rsid w:val="00387FB7"/>
    <w:rsid w:val="003A0F97"/>
    <w:rsid w:val="003B09FD"/>
    <w:rsid w:val="003B4A3D"/>
    <w:rsid w:val="003C09A8"/>
    <w:rsid w:val="003C1506"/>
    <w:rsid w:val="003C1B07"/>
    <w:rsid w:val="003C298E"/>
    <w:rsid w:val="003C314B"/>
    <w:rsid w:val="003C388C"/>
    <w:rsid w:val="003C52C6"/>
    <w:rsid w:val="003C637B"/>
    <w:rsid w:val="003C6A6D"/>
    <w:rsid w:val="003D0296"/>
    <w:rsid w:val="003D0E2E"/>
    <w:rsid w:val="003D5E68"/>
    <w:rsid w:val="003E2B65"/>
    <w:rsid w:val="003E6194"/>
    <w:rsid w:val="003E77A3"/>
    <w:rsid w:val="003F04FD"/>
    <w:rsid w:val="0040021E"/>
    <w:rsid w:val="00402540"/>
    <w:rsid w:val="004028DE"/>
    <w:rsid w:val="004029DD"/>
    <w:rsid w:val="0040328C"/>
    <w:rsid w:val="0040358C"/>
    <w:rsid w:val="00405487"/>
    <w:rsid w:val="00405783"/>
    <w:rsid w:val="00410A48"/>
    <w:rsid w:val="00412DFC"/>
    <w:rsid w:val="00415B2B"/>
    <w:rsid w:val="00415EE1"/>
    <w:rsid w:val="0041716E"/>
    <w:rsid w:val="00417466"/>
    <w:rsid w:val="004273C3"/>
    <w:rsid w:val="004306F8"/>
    <w:rsid w:val="00434FDA"/>
    <w:rsid w:val="00435F3C"/>
    <w:rsid w:val="00437AE5"/>
    <w:rsid w:val="004400B6"/>
    <w:rsid w:val="004408C1"/>
    <w:rsid w:val="00441388"/>
    <w:rsid w:val="004432D4"/>
    <w:rsid w:val="00443393"/>
    <w:rsid w:val="004504B7"/>
    <w:rsid w:val="00452B06"/>
    <w:rsid w:val="00462503"/>
    <w:rsid w:val="00467F84"/>
    <w:rsid w:val="00473175"/>
    <w:rsid w:val="00474BCC"/>
    <w:rsid w:val="00476A90"/>
    <w:rsid w:val="00477D9F"/>
    <w:rsid w:val="00480258"/>
    <w:rsid w:val="004842C9"/>
    <w:rsid w:val="00487D6F"/>
    <w:rsid w:val="00491961"/>
    <w:rsid w:val="0049338B"/>
    <w:rsid w:val="0049500C"/>
    <w:rsid w:val="004A16DC"/>
    <w:rsid w:val="004A27D4"/>
    <w:rsid w:val="004B15F3"/>
    <w:rsid w:val="004B7E9B"/>
    <w:rsid w:val="004C257B"/>
    <w:rsid w:val="004C28E0"/>
    <w:rsid w:val="004C6839"/>
    <w:rsid w:val="004C6D0F"/>
    <w:rsid w:val="004D38F9"/>
    <w:rsid w:val="004D4892"/>
    <w:rsid w:val="004D77ED"/>
    <w:rsid w:val="004D78F6"/>
    <w:rsid w:val="004E20B0"/>
    <w:rsid w:val="004E2119"/>
    <w:rsid w:val="004E2AE9"/>
    <w:rsid w:val="004E4BAB"/>
    <w:rsid w:val="004F58E1"/>
    <w:rsid w:val="004F67B0"/>
    <w:rsid w:val="0050093D"/>
    <w:rsid w:val="00512644"/>
    <w:rsid w:val="00512695"/>
    <w:rsid w:val="00514268"/>
    <w:rsid w:val="00516809"/>
    <w:rsid w:val="005207F5"/>
    <w:rsid w:val="0052216C"/>
    <w:rsid w:val="00525ADB"/>
    <w:rsid w:val="00530A19"/>
    <w:rsid w:val="00537F56"/>
    <w:rsid w:val="005420E3"/>
    <w:rsid w:val="00544F84"/>
    <w:rsid w:val="00556D5E"/>
    <w:rsid w:val="00557333"/>
    <w:rsid w:val="00557AA5"/>
    <w:rsid w:val="0056122D"/>
    <w:rsid w:val="005721B4"/>
    <w:rsid w:val="0057467E"/>
    <w:rsid w:val="00593C3B"/>
    <w:rsid w:val="005947A8"/>
    <w:rsid w:val="0059652E"/>
    <w:rsid w:val="005A76A9"/>
    <w:rsid w:val="005B1D68"/>
    <w:rsid w:val="005C310E"/>
    <w:rsid w:val="005D2785"/>
    <w:rsid w:val="005D3FAF"/>
    <w:rsid w:val="005E1F89"/>
    <w:rsid w:val="005F0644"/>
    <w:rsid w:val="006064B7"/>
    <w:rsid w:val="006114A3"/>
    <w:rsid w:val="00612019"/>
    <w:rsid w:val="00620FF4"/>
    <w:rsid w:val="0062360C"/>
    <w:rsid w:val="00635200"/>
    <w:rsid w:val="00640C6D"/>
    <w:rsid w:val="00647110"/>
    <w:rsid w:val="006507D3"/>
    <w:rsid w:val="0065685B"/>
    <w:rsid w:val="00657117"/>
    <w:rsid w:val="006728EA"/>
    <w:rsid w:val="00675A43"/>
    <w:rsid w:val="006808C6"/>
    <w:rsid w:val="00683D54"/>
    <w:rsid w:val="00687972"/>
    <w:rsid w:val="006A0D4F"/>
    <w:rsid w:val="006A6144"/>
    <w:rsid w:val="006A6DBC"/>
    <w:rsid w:val="006B3365"/>
    <w:rsid w:val="006C6011"/>
    <w:rsid w:val="006C6A08"/>
    <w:rsid w:val="006C71AF"/>
    <w:rsid w:val="006D0043"/>
    <w:rsid w:val="006D120F"/>
    <w:rsid w:val="006D64D2"/>
    <w:rsid w:val="006F4B86"/>
    <w:rsid w:val="006F5956"/>
    <w:rsid w:val="00700E48"/>
    <w:rsid w:val="0071587D"/>
    <w:rsid w:val="00720F1C"/>
    <w:rsid w:val="007245B3"/>
    <w:rsid w:val="00726A5E"/>
    <w:rsid w:val="00732819"/>
    <w:rsid w:val="007348EA"/>
    <w:rsid w:val="00744FA0"/>
    <w:rsid w:val="00750D63"/>
    <w:rsid w:val="00751AED"/>
    <w:rsid w:val="00756841"/>
    <w:rsid w:val="00761323"/>
    <w:rsid w:val="00761BEB"/>
    <w:rsid w:val="00771691"/>
    <w:rsid w:val="00773649"/>
    <w:rsid w:val="007744EA"/>
    <w:rsid w:val="00776AB2"/>
    <w:rsid w:val="00781741"/>
    <w:rsid w:val="00783AD3"/>
    <w:rsid w:val="00784565"/>
    <w:rsid w:val="00790DCD"/>
    <w:rsid w:val="00790F90"/>
    <w:rsid w:val="00794974"/>
    <w:rsid w:val="007A1137"/>
    <w:rsid w:val="007A45FF"/>
    <w:rsid w:val="007A530E"/>
    <w:rsid w:val="007B5999"/>
    <w:rsid w:val="007C2136"/>
    <w:rsid w:val="007C4724"/>
    <w:rsid w:val="007C48EA"/>
    <w:rsid w:val="007D0A77"/>
    <w:rsid w:val="007D2306"/>
    <w:rsid w:val="007D5A22"/>
    <w:rsid w:val="007D7A9C"/>
    <w:rsid w:val="007E0B70"/>
    <w:rsid w:val="007E2620"/>
    <w:rsid w:val="007E305E"/>
    <w:rsid w:val="007E324D"/>
    <w:rsid w:val="007E65F9"/>
    <w:rsid w:val="007F0969"/>
    <w:rsid w:val="00801342"/>
    <w:rsid w:val="008044D5"/>
    <w:rsid w:val="008067C2"/>
    <w:rsid w:val="00820BF0"/>
    <w:rsid w:val="00824B86"/>
    <w:rsid w:val="008266E6"/>
    <w:rsid w:val="00827BC9"/>
    <w:rsid w:val="00831E39"/>
    <w:rsid w:val="008334D0"/>
    <w:rsid w:val="00833A15"/>
    <w:rsid w:val="00834E2F"/>
    <w:rsid w:val="00843115"/>
    <w:rsid w:val="00846BA2"/>
    <w:rsid w:val="00850810"/>
    <w:rsid w:val="008518EF"/>
    <w:rsid w:val="008549C4"/>
    <w:rsid w:val="008552D8"/>
    <w:rsid w:val="0086387C"/>
    <w:rsid w:val="00863970"/>
    <w:rsid w:val="008660C9"/>
    <w:rsid w:val="00870600"/>
    <w:rsid w:val="00882FD6"/>
    <w:rsid w:val="008953A7"/>
    <w:rsid w:val="00895F57"/>
    <w:rsid w:val="008B1D27"/>
    <w:rsid w:val="008B1E0F"/>
    <w:rsid w:val="008B55BB"/>
    <w:rsid w:val="008C622D"/>
    <w:rsid w:val="008D1B4E"/>
    <w:rsid w:val="008D313E"/>
    <w:rsid w:val="008D507A"/>
    <w:rsid w:val="008D689D"/>
    <w:rsid w:val="008E1341"/>
    <w:rsid w:val="008E6B7A"/>
    <w:rsid w:val="008F3AD9"/>
    <w:rsid w:val="00902BA5"/>
    <w:rsid w:val="00906F43"/>
    <w:rsid w:val="00907D79"/>
    <w:rsid w:val="009110F9"/>
    <w:rsid w:val="009260CC"/>
    <w:rsid w:val="00936EB9"/>
    <w:rsid w:val="009370FC"/>
    <w:rsid w:val="0094045D"/>
    <w:rsid w:val="009417F9"/>
    <w:rsid w:val="00951EA9"/>
    <w:rsid w:val="0096138A"/>
    <w:rsid w:val="00963BDD"/>
    <w:rsid w:val="0096616B"/>
    <w:rsid w:val="00971B4B"/>
    <w:rsid w:val="00972F30"/>
    <w:rsid w:val="0097458F"/>
    <w:rsid w:val="0097528A"/>
    <w:rsid w:val="00976FA5"/>
    <w:rsid w:val="009831B4"/>
    <w:rsid w:val="009866C4"/>
    <w:rsid w:val="0098702B"/>
    <w:rsid w:val="00990CA1"/>
    <w:rsid w:val="009A190E"/>
    <w:rsid w:val="009A3084"/>
    <w:rsid w:val="009A54D2"/>
    <w:rsid w:val="009B35BC"/>
    <w:rsid w:val="009B7AE9"/>
    <w:rsid w:val="009C0EC6"/>
    <w:rsid w:val="009D0FDA"/>
    <w:rsid w:val="009D41E4"/>
    <w:rsid w:val="009E180A"/>
    <w:rsid w:val="009E2115"/>
    <w:rsid w:val="009F0C61"/>
    <w:rsid w:val="009F15F0"/>
    <w:rsid w:val="009F6BCF"/>
    <w:rsid w:val="00A0277F"/>
    <w:rsid w:val="00A17F29"/>
    <w:rsid w:val="00A63A06"/>
    <w:rsid w:val="00A63D23"/>
    <w:rsid w:val="00A710C8"/>
    <w:rsid w:val="00A82034"/>
    <w:rsid w:val="00A85AFF"/>
    <w:rsid w:val="00A91652"/>
    <w:rsid w:val="00A93E00"/>
    <w:rsid w:val="00A95F37"/>
    <w:rsid w:val="00AA3227"/>
    <w:rsid w:val="00AA7963"/>
    <w:rsid w:val="00AB0E95"/>
    <w:rsid w:val="00AB3585"/>
    <w:rsid w:val="00AB5B22"/>
    <w:rsid w:val="00AB67AB"/>
    <w:rsid w:val="00AC0782"/>
    <w:rsid w:val="00AC6357"/>
    <w:rsid w:val="00AD68B4"/>
    <w:rsid w:val="00AD7270"/>
    <w:rsid w:val="00AF3A4A"/>
    <w:rsid w:val="00AF5E78"/>
    <w:rsid w:val="00B01DAD"/>
    <w:rsid w:val="00B04308"/>
    <w:rsid w:val="00B047AD"/>
    <w:rsid w:val="00B056AD"/>
    <w:rsid w:val="00B05B12"/>
    <w:rsid w:val="00B10CAC"/>
    <w:rsid w:val="00B17514"/>
    <w:rsid w:val="00B25DA9"/>
    <w:rsid w:val="00B279A8"/>
    <w:rsid w:val="00B32F3E"/>
    <w:rsid w:val="00B46CF8"/>
    <w:rsid w:val="00B66D9D"/>
    <w:rsid w:val="00B70954"/>
    <w:rsid w:val="00B71674"/>
    <w:rsid w:val="00B72D90"/>
    <w:rsid w:val="00B73DAE"/>
    <w:rsid w:val="00B7419A"/>
    <w:rsid w:val="00B74752"/>
    <w:rsid w:val="00B778F6"/>
    <w:rsid w:val="00B779C5"/>
    <w:rsid w:val="00B8603D"/>
    <w:rsid w:val="00BA2963"/>
    <w:rsid w:val="00BB05D4"/>
    <w:rsid w:val="00BB0EB4"/>
    <w:rsid w:val="00BB27A0"/>
    <w:rsid w:val="00BB4D77"/>
    <w:rsid w:val="00BB69BE"/>
    <w:rsid w:val="00BC04A1"/>
    <w:rsid w:val="00BC2388"/>
    <w:rsid w:val="00BC3DC1"/>
    <w:rsid w:val="00BC4BA5"/>
    <w:rsid w:val="00BC5960"/>
    <w:rsid w:val="00BC62B7"/>
    <w:rsid w:val="00BD0991"/>
    <w:rsid w:val="00BD0B0A"/>
    <w:rsid w:val="00BD7436"/>
    <w:rsid w:val="00BE003C"/>
    <w:rsid w:val="00BE4A89"/>
    <w:rsid w:val="00BE60A4"/>
    <w:rsid w:val="00BF0ED9"/>
    <w:rsid w:val="00BF16AF"/>
    <w:rsid w:val="00C00294"/>
    <w:rsid w:val="00C01A32"/>
    <w:rsid w:val="00C02513"/>
    <w:rsid w:val="00C11776"/>
    <w:rsid w:val="00C11AE0"/>
    <w:rsid w:val="00C17673"/>
    <w:rsid w:val="00C27CF5"/>
    <w:rsid w:val="00C339E1"/>
    <w:rsid w:val="00C34AB9"/>
    <w:rsid w:val="00C44E0E"/>
    <w:rsid w:val="00C5093C"/>
    <w:rsid w:val="00C50F86"/>
    <w:rsid w:val="00C700F6"/>
    <w:rsid w:val="00C77F69"/>
    <w:rsid w:val="00C91E06"/>
    <w:rsid w:val="00C92738"/>
    <w:rsid w:val="00C939DD"/>
    <w:rsid w:val="00CB7688"/>
    <w:rsid w:val="00CC3ADC"/>
    <w:rsid w:val="00CC4CC9"/>
    <w:rsid w:val="00CC616A"/>
    <w:rsid w:val="00CD0516"/>
    <w:rsid w:val="00CD0BA8"/>
    <w:rsid w:val="00CD5956"/>
    <w:rsid w:val="00CE2977"/>
    <w:rsid w:val="00CE2A7C"/>
    <w:rsid w:val="00CE4FDC"/>
    <w:rsid w:val="00CF1136"/>
    <w:rsid w:val="00CF3AFD"/>
    <w:rsid w:val="00CF3ED5"/>
    <w:rsid w:val="00CF4B04"/>
    <w:rsid w:val="00CF7CCD"/>
    <w:rsid w:val="00D02CB5"/>
    <w:rsid w:val="00D064F8"/>
    <w:rsid w:val="00D10769"/>
    <w:rsid w:val="00D2008D"/>
    <w:rsid w:val="00D23BCF"/>
    <w:rsid w:val="00D24B65"/>
    <w:rsid w:val="00D26116"/>
    <w:rsid w:val="00D358C3"/>
    <w:rsid w:val="00D41F52"/>
    <w:rsid w:val="00D43648"/>
    <w:rsid w:val="00D46E29"/>
    <w:rsid w:val="00D53F88"/>
    <w:rsid w:val="00D651BA"/>
    <w:rsid w:val="00D73E46"/>
    <w:rsid w:val="00D849C0"/>
    <w:rsid w:val="00D9010D"/>
    <w:rsid w:val="00D914B1"/>
    <w:rsid w:val="00D922C1"/>
    <w:rsid w:val="00D9283B"/>
    <w:rsid w:val="00D979F6"/>
    <w:rsid w:val="00DB1271"/>
    <w:rsid w:val="00DB319B"/>
    <w:rsid w:val="00DB38E9"/>
    <w:rsid w:val="00DB683C"/>
    <w:rsid w:val="00DC4037"/>
    <w:rsid w:val="00DD09FC"/>
    <w:rsid w:val="00DD682F"/>
    <w:rsid w:val="00DD6FAD"/>
    <w:rsid w:val="00DD777F"/>
    <w:rsid w:val="00DE6EA4"/>
    <w:rsid w:val="00DE6FA1"/>
    <w:rsid w:val="00DF3675"/>
    <w:rsid w:val="00E07950"/>
    <w:rsid w:val="00E1616E"/>
    <w:rsid w:val="00E233A8"/>
    <w:rsid w:val="00E2430D"/>
    <w:rsid w:val="00E24AC4"/>
    <w:rsid w:val="00E2782E"/>
    <w:rsid w:val="00E30030"/>
    <w:rsid w:val="00E30EF6"/>
    <w:rsid w:val="00E31891"/>
    <w:rsid w:val="00E351C9"/>
    <w:rsid w:val="00E5266D"/>
    <w:rsid w:val="00E54F46"/>
    <w:rsid w:val="00E572AB"/>
    <w:rsid w:val="00E66522"/>
    <w:rsid w:val="00E66F84"/>
    <w:rsid w:val="00E7100D"/>
    <w:rsid w:val="00E7142F"/>
    <w:rsid w:val="00E71680"/>
    <w:rsid w:val="00E73619"/>
    <w:rsid w:val="00E736D4"/>
    <w:rsid w:val="00E757BF"/>
    <w:rsid w:val="00E76101"/>
    <w:rsid w:val="00E76780"/>
    <w:rsid w:val="00E7798D"/>
    <w:rsid w:val="00E80DBD"/>
    <w:rsid w:val="00E81261"/>
    <w:rsid w:val="00E82115"/>
    <w:rsid w:val="00E844CC"/>
    <w:rsid w:val="00EA2634"/>
    <w:rsid w:val="00EA5AD5"/>
    <w:rsid w:val="00EA7C86"/>
    <w:rsid w:val="00EA7D09"/>
    <w:rsid w:val="00EB33A3"/>
    <w:rsid w:val="00EC258D"/>
    <w:rsid w:val="00EC3150"/>
    <w:rsid w:val="00EC50C8"/>
    <w:rsid w:val="00ED5CE0"/>
    <w:rsid w:val="00ED7ACD"/>
    <w:rsid w:val="00EE2C40"/>
    <w:rsid w:val="00EE34A5"/>
    <w:rsid w:val="00EE4BE0"/>
    <w:rsid w:val="00EF0940"/>
    <w:rsid w:val="00EF0F5F"/>
    <w:rsid w:val="00EF3631"/>
    <w:rsid w:val="00EF79B6"/>
    <w:rsid w:val="00F04301"/>
    <w:rsid w:val="00F066D8"/>
    <w:rsid w:val="00F1627F"/>
    <w:rsid w:val="00F218A1"/>
    <w:rsid w:val="00F21D9F"/>
    <w:rsid w:val="00F23684"/>
    <w:rsid w:val="00F25CD8"/>
    <w:rsid w:val="00F274B3"/>
    <w:rsid w:val="00F2771E"/>
    <w:rsid w:val="00F33DB1"/>
    <w:rsid w:val="00F3445D"/>
    <w:rsid w:val="00F355BE"/>
    <w:rsid w:val="00F426D7"/>
    <w:rsid w:val="00F54483"/>
    <w:rsid w:val="00F576EB"/>
    <w:rsid w:val="00F628EF"/>
    <w:rsid w:val="00F658EA"/>
    <w:rsid w:val="00F65F6B"/>
    <w:rsid w:val="00F71B5F"/>
    <w:rsid w:val="00F80D45"/>
    <w:rsid w:val="00F81F8E"/>
    <w:rsid w:val="00F855DC"/>
    <w:rsid w:val="00FA1A31"/>
    <w:rsid w:val="00FA3606"/>
    <w:rsid w:val="00FA5A29"/>
    <w:rsid w:val="00FB0028"/>
    <w:rsid w:val="00FB7D4B"/>
    <w:rsid w:val="00FD4BCB"/>
    <w:rsid w:val="00FD4FB8"/>
    <w:rsid w:val="00FD61A9"/>
    <w:rsid w:val="00FD6207"/>
    <w:rsid w:val="00FE5B90"/>
    <w:rsid w:val="00FF3581"/>
    <w:rsid w:val="00FF3769"/>
    <w:rsid w:val="00FF7038"/>
    <w:rsid w:val="00FF7CF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5A8814A"/>
  <w15:chartTrackingRefBased/>
  <w15:docId w15:val="{AEF6ED72-C16C-41FC-9D78-0D448C605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1D9F"/>
    <w:pPr>
      <w:ind w:left="720"/>
      <w:contextualSpacing/>
    </w:pPr>
  </w:style>
  <w:style w:type="character" w:styleId="Hyperlink">
    <w:name w:val="Hyperlink"/>
    <w:basedOn w:val="DefaultParagraphFont"/>
    <w:uiPriority w:val="99"/>
    <w:unhideWhenUsed/>
    <w:rsid w:val="003D0296"/>
    <w:rPr>
      <w:color w:val="0563C1" w:themeColor="hyperlink"/>
      <w:u w:val="single"/>
    </w:rPr>
  </w:style>
  <w:style w:type="character" w:styleId="UnresolvedMention">
    <w:name w:val="Unresolved Mention"/>
    <w:basedOn w:val="DefaultParagraphFont"/>
    <w:uiPriority w:val="99"/>
    <w:semiHidden/>
    <w:unhideWhenUsed/>
    <w:rsid w:val="003D0296"/>
    <w:rPr>
      <w:color w:val="605E5C"/>
      <w:shd w:val="clear" w:color="auto" w:fill="E1DFDD"/>
    </w:rPr>
  </w:style>
  <w:style w:type="paragraph" w:styleId="Header">
    <w:name w:val="header"/>
    <w:basedOn w:val="Normal"/>
    <w:link w:val="HeaderChar"/>
    <w:uiPriority w:val="99"/>
    <w:unhideWhenUsed/>
    <w:rsid w:val="00D979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79F6"/>
  </w:style>
  <w:style w:type="paragraph" w:styleId="Footer">
    <w:name w:val="footer"/>
    <w:basedOn w:val="Normal"/>
    <w:link w:val="FooterChar"/>
    <w:uiPriority w:val="99"/>
    <w:unhideWhenUsed/>
    <w:rsid w:val="00D979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79F6"/>
  </w:style>
  <w:style w:type="paragraph" w:styleId="PlainText">
    <w:name w:val="Plain Text"/>
    <w:basedOn w:val="Normal"/>
    <w:link w:val="PlainTextChar"/>
    <w:uiPriority w:val="99"/>
    <w:semiHidden/>
    <w:unhideWhenUsed/>
    <w:rsid w:val="007D7A9C"/>
    <w:pPr>
      <w:spacing w:after="0" w:line="240" w:lineRule="auto"/>
    </w:pPr>
    <w:rPr>
      <w:rFonts w:ascii="Arial" w:eastAsia="Times New Roman" w:hAnsi="Arial" w:cs="Arial"/>
      <w:sz w:val="24"/>
      <w:szCs w:val="24"/>
    </w:rPr>
  </w:style>
  <w:style w:type="character" w:customStyle="1" w:styleId="PlainTextChar">
    <w:name w:val="Plain Text Char"/>
    <w:basedOn w:val="DefaultParagraphFont"/>
    <w:link w:val="PlainText"/>
    <w:uiPriority w:val="99"/>
    <w:semiHidden/>
    <w:rsid w:val="007D7A9C"/>
    <w:rPr>
      <w:rFonts w:ascii="Arial" w:eastAsia="Times New Roman" w:hAnsi="Arial" w:cs="Arial"/>
      <w:sz w:val="24"/>
      <w:szCs w:val="24"/>
    </w:rPr>
  </w:style>
  <w:style w:type="table" w:styleId="TableGrid">
    <w:name w:val="Table Grid"/>
    <w:basedOn w:val="TableNormal"/>
    <w:uiPriority w:val="59"/>
    <w:rsid w:val="007D7A9C"/>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90C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0CA1"/>
    <w:rPr>
      <w:rFonts w:ascii="Segoe UI" w:hAnsi="Segoe UI" w:cs="Segoe UI"/>
      <w:sz w:val="18"/>
      <w:szCs w:val="18"/>
    </w:rPr>
  </w:style>
  <w:style w:type="paragraph" w:styleId="FootnoteText">
    <w:name w:val="footnote text"/>
    <w:basedOn w:val="Normal"/>
    <w:link w:val="FootnoteTextChar"/>
    <w:uiPriority w:val="99"/>
    <w:semiHidden/>
    <w:unhideWhenUsed/>
    <w:rsid w:val="00A95F3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95F37"/>
    <w:rPr>
      <w:sz w:val="20"/>
      <w:szCs w:val="20"/>
    </w:rPr>
  </w:style>
  <w:style w:type="character" w:styleId="FootnoteReference">
    <w:name w:val="footnote reference"/>
    <w:basedOn w:val="DefaultParagraphFont"/>
    <w:uiPriority w:val="99"/>
    <w:semiHidden/>
    <w:unhideWhenUsed/>
    <w:rsid w:val="00A95F37"/>
    <w:rPr>
      <w:vertAlign w:val="superscript"/>
    </w:rPr>
  </w:style>
  <w:style w:type="character" w:styleId="FollowedHyperlink">
    <w:name w:val="FollowedHyperlink"/>
    <w:basedOn w:val="DefaultParagraphFont"/>
    <w:uiPriority w:val="99"/>
    <w:semiHidden/>
    <w:unhideWhenUsed/>
    <w:rsid w:val="00DB319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5862805">
      <w:bodyDiv w:val="1"/>
      <w:marLeft w:val="0"/>
      <w:marRight w:val="0"/>
      <w:marTop w:val="0"/>
      <w:marBottom w:val="0"/>
      <w:divBdr>
        <w:top w:val="none" w:sz="0" w:space="0" w:color="auto"/>
        <w:left w:val="none" w:sz="0" w:space="0" w:color="auto"/>
        <w:bottom w:val="none" w:sz="0" w:space="0" w:color="auto"/>
        <w:right w:val="none" w:sz="0" w:space="0" w:color="auto"/>
      </w:divBdr>
    </w:div>
    <w:div w:id="1578251587">
      <w:bodyDiv w:val="1"/>
      <w:marLeft w:val="0"/>
      <w:marRight w:val="0"/>
      <w:marTop w:val="0"/>
      <w:marBottom w:val="0"/>
      <w:divBdr>
        <w:top w:val="none" w:sz="0" w:space="0" w:color="auto"/>
        <w:left w:val="none" w:sz="0" w:space="0" w:color="auto"/>
        <w:bottom w:val="none" w:sz="0" w:space="0" w:color="auto"/>
        <w:right w:val="none" w:sz="0" w:space="0" w:color="auto"/>
      </w:divBdr>
    </w:div>
    <w:div w:id="1614946270">
      <w:bodyDiv w:val="1"/>
      <w:marLeft w:val="0"/>
      <w:marRight w:val="0"/>
      <w:marTop w:val="0"/>
      <w:marBottom w:val="0"/>
      <w:divBdr>
        <w:top w:val="none" w:sz="0" w:space="0" w:color="auto"/>
        <w:left w:val="none" w:sz="0" w:space="0" w:color="auto"/>
        <w:bottom w:val="none" w:sz="0" w:space="0" w:color="auto"/>
        <w:right w:val="none" w:sz="0" w:space="0" w:color="auto"/>
      </w:divBdr>
    </w:div>
    <w:div w:id="1703246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rrie.SCJ.TC@ontario.ca" TargetMode="External"/><Relationship Id="rId13" Type="http://schemas.openxmlformats.org/officeDocument/2006/relationships/hyperlink" Target="mailto:Bracebridge.courts@ontario.ca" TargetMode="External"/><Relationship Id="rId18" Type="http://schemas.openxmlformats.org/officeDocument/2006/relationships/hyperlink" Target="mailto:Peterborough.SCJ.courts@ontario.ca"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mailto:Barrie.SCJ.courts@ontario.ca" TargetMode="External"/><Relationship Id="rId17" Type="http://schemas.openxmlformats.org/officeDocument/2006/relationships/hyperlink" Target="mailto:Newmarket.SCJ.courts@ontario.ca"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mailto:Lindsay.courts@ontario.ca"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eterborough.SCJ.TC@ontario.ca"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mailto:Durham.SCJ.courts@ontario.ca" TargetMode="External"/><Relationship Id="rId23" Type="http://schemas.openxmlformats.org/officeDocument/2006/relationships/footer" Target="footer2.xml"/><Relationship Id="rId10" Type="http://schemas.openxmlformats.org/officeDocument/2006/relationships/hyperlink" Target="mailto:Oshawa.SCJ.TC@ontario.ca" TargetMode="External"/><Relationship Id="rId19"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mailto:Newmarket.SCJ.TC@ontario.ca" TargetMode="External"/><Relationship Id="rId14" Type="http://schemas.openxmlformats.org/officeDocument/2006/relationships/hyperlink" Target="mailto:Cobourg.courts@ontario.ca"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3874DA-7047-4FE4-A392-B6BFA4308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454</TotalTime>
  <Pages>10</Pages>
  <Words>2245</Words>
  <Characters>12800</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Fuerst, Madam Justice Michelle (SCJ)</dc:creator>
  <cp:keywords/>
  <dc:description/>
  <cp:lastModifiedBy>Fuerst, Madam Justice Michelle (SCJ)</cp:lastModifiedBy>
  <cp:revision>176</cp:revision>
  <cp:lastPrinted>2020-12-16T21:19:00Z</cp:lastPrinted>
  <dcterms:created xsi:type="dcterms:W3CDTF">2020-12-13T20:04:00Z</dcterms:created>
  <dcterms:modified xsi:type="dcterms:W3CDTF">2020-12-17T23:50:00Z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iteId">
    <vt:lpwstr>cddc1229-ac2a-4b97-b78a-0e5cacb5865c</vt:lpwstr>
  </property>
  <property fmtid="{D5CDD505-2E9C-101B-9397-08002B2CF9AE}" pid="4" name="MSIP_Label_034a106e-6316-442c-ad35-738afd673d2b_Owner">
    <vt:lpwstr>Michelle.Fuerst@scj-csj.ca</vt:lpwstr>
  </property>
  <property fmtid="{D5CDD505-2E9C-101B-9397-08002B2CF9AE}" pid="5" name="MSIP_Label_034a106e-6316-442c-ad35-738afd673d2b_SetDate">
    <vt:lpwstr>2020-03-25T20:35:39.1630520Z</vt:lpwstr>
  </property>
  <property fmtid="{D5CDD505-2E9C-101B-9397-08002B2CF9AE}" pid="6" name="MSIP_Label_034a106e-6316-442c-ad35-738afd673d2b_Name">
    <vt:lpwstr>OPS - Unclassified Information</vt:lpwstr>
  </property>
  <property fmtid="{D5CDD505-2E9C-101B-9397-08002B2CF9AE}" pid="7" name="MSIP_Label_034a106e-6316-442c-ad35-738afd673d2b_Application">
    <vt:lpwstr>Microsoft Azure Information Protection</vt:lpwstr>
  </property>
  <property fmtid="{D5CDD505-2E9C-101B-9397-08002B2CF9AE}" pid="8" name="MSIP_Label_034a106e-6316-442c-ad35-738afd673d2b_ActionId">
    <vt:lpwstr>a5bf2e20-e1fd-41af-87a7-6e96f5b2533e</vt:lpwstr>
  </property>
  <property fmtid="{D5CDD505-2E9C-101B-9397-08002B2CF9AE}" pid="9" name="MSIP_Label_034a106e-6316-442c-ad35-738afd673d2b_Extended_MSFT_Method">
    <vt:lpwstr>Automatic</vt:lpwstr>
  </property>
  <property fmtid="{D5CDD505-2E9C-101B-9397-08002B2CF9AE}" pid="10" name="Sensitivity">
    <vt:lpwstr>OPS - Unclassified Information</vt:lpwstr>
  </property>
</Properties>
</file>