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066600C8" w:rsidR="00D817FB"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See sheet entitled “Family Law”</w:t>
      </w:r>
      <w:r w:rsidR="003C7CD4">
        <w:rPr>
          <w:rFonts w:ascii="Arial" w:hAnsi="Arial" w:cs="Arial"/>
          <w:bCs/>
          <w:sz w:val="24"/>
          <w:szCs w:val="24"/>
        </w:rPr>
        <w:t xml:space="preserve"> for more detailed </w:t>
      </w:r>
      <w:r w:rsidR="006533EC">
        <w:rPr>
          <w:rFonts w:ascii="Arial" w:hAnsi="Arial" w:cs="Arial"/>
          <w:bCs/>
          <w:sz w:val="24"/>
          <w:szCs w:val="24"/>
        </w:rPr>
        <w:t>information</w:t>
      </w:r>
      <w:r w:rsidR="0078364D">
        <w:rPr>
          <w:rFonts w:ascii="Arial" w:hAnsi="Arial" w:cs="Arial"/>
          <w:bCs/>
          <w:sz w:val="24"/>
          <w:szCs w:val="24"/>
        </w:rPr>
        <w:t xml:space="preserve"> </w:t>
      </w:r>
      <w:r w:rsidRPr="00442C44">
        <w:rPr>
          <w:rFonts w:ascii="Arial" w:hAnsi="Arial" w:cs="Arial"/>
          <w:bCs/>
          <w:sz w:val="24"/>
          <w:szCs w:val="24"/>
        </w:rPr>
        <w:t>Family Law</w:t>
      </w:r>
      <w:r w:rsidR="0078364D">
        <w:rPr>
          <w:rFonts w:ascii="Arial" w:hAnsi="Arial" w:cs="Arial"/>
          <w:bCs/>
          <w:sz w:val="24"/>
          <w:szCs w:val="24"/>
        </w:rPr>
        <w:t>.</w:t>
      </w:r>
      <w:r w:rsidRPr="00442C44">
        <w:rPr>
          <w:rFonts w:ascii="Arial" w:hAnsi="Arial" w:cs="Arial"/>
          <w:bCs/>
          <w:sz w:val="24"/>
          <w:szCs w:val="24"/>
        </w:rPr>
        <w:t>)</w:t>
      </w:r>
    </w:p>
    <w:p w14:paraId="1238AE9C" w14:textId="238F41C2" w:rsidR="005C6ED7" w:rsidRDefault="005C6ED7" w:rsidP="00CD38B2">
      <w:pPr>
        <w:jc w:val="center"/>
        <w:rPr>
          <w:rFonts w:ascii="Arial" w:hAnsi="Arial" w:cs="Arial"/>
          <w:bCs/>
          <w:sz w:val="24"/>
          <w:szCs w:val="24"/>
        </w:rPr>
      </w:pPr>
    </w:p>
    <w:p w14:paraId="49DA73F6" w14:textId="6F8CE849" w:rsidR="005C6ED7" w:rsidRPr="000B275F" w:rsidRDefault="005C6ED7" w:rsidP="005C6ED7">
      <w:pPr>
        <w:rPr>
          <w:rFonts w:ascii="Arial" w:hAnsi="Arial" w:cs="Arial"/>
          <w:b/>
          <w:bCs/>
          <w:i/>
          <w:sz w:val="24"/>
          <w:szCs w:val="24"/>
        </w:rPr>
      </w:pPr>
      <w:r w:rsidRPr="000B275F">
        <w:rPr>
          <w:rFonts w:ascii="Arial" w:hAnsi="Arial" w:cs="Arial"/>
          <w:b/>
          <w:bCs/>
          <w:i/>
          <w:sz w:val="24"/>
          <w:szCs w:val="24"/>
        </w:rPr>
        <w:t>What’s OCJ and SCJ and which one am I involved with?</w:t>
      </w:r>
    </w:p>
    <w:p w14:paraId="4B172CEA" w14:textId="61B78FCD" w:rsidR="005C6ED7" w:rsidRDefault="005C6ED7" w:rsidP="005C6ED7">
      <w:pPr>
        <w:rPr>
          <w:rFonts w:ascii="Arial" w:hAnsi="Arial" w:cs="Arial"/>
          <w:bCs/>
          <w:sz w:val="24"/>
          <w:szCs w:val="24"/>
        </w:rPr>
      </w:pPr>
      <w:r>
        <w:rPr>
          <w:rFonts w:ascii="Arial" w:hAnsi="Arial" w:cs="Arial"/>
          <w:bCs/>
          <w:sz w:val="24"/>
          <w:szCs w:val="24"/>
        </w:rPr>
        <w:t xml:space="preserve">The Ontario Court of Justice’s judges and justices of the peace </w:t>
      </w:r>
      <w:r w:rsidR="00B5062E">
        <w:rPr>
          <w:rFonts w:ascii="Arial" w:hAnsi="Arial" w:cs="Arial"/>
          <w:bCs/>
          <w:sz w:val="24"/>
          <w:szCs w:val="24"/>
        </w:rPr>
        <w:t>preside over criminal charges, provincial o</w:t>
      </w:r>
      <w:r>
        <w:rPr>
          <w:rFonts w:ascii="Arial" w:hAnsi="Arial" w:cs="Arial"/>
          <w:bCs/>
          <w:sz w:val="24"/>
          <w:szCs w:val="24"/>
        </w:rPr>
        <w:t>ffences (e.g., driving infractions</w:t>
      </w:r>
      <w:r w:rsidR="00BF35EC">
        <w:rPr>
          <w:rFonts w:ascii="Arial" w:hAnsi="Arial" w:cs="Arial"/>
          <w:bCs/>
          <w:sz w:val="24"/>
          <w:szCs w:val="24"/>
        </w:rPr>
        <w:t>, trespassing, environmental damage</w:t>
      </w:r>
      <w:r>
        <w:rPr>
          <w:rFonts w:ascii="Arial" w:hAnsi="Arial" w:cs="Arial"/>
          <w:bCs/>
          <w:sz w:val="24"/>
          <w:szCs w:val="24"/>
        </w:rPr>
        <w:t xml:space="preserve">), and, depending on </w:t>
      </w:r>
      <w:r w:rsidR="00B5062E">
        <w:rPr>
          <w:rFonts w:ascii="Arial" w:hAnsi="Arial" w:cs="Arial"/>
          <w:bCs/>
          <w:sz w:val="24"/>
          <w:szCs w:val="24"/>
        </w:rPr>
        <w:t>the</w:t>
      </w:r>
      <w:r>
        <w:rPr>
          <w:rFonts w:ascii="Arial" w:hAnsi="Arial" w:cs="Arial"/>
          <w:bCs/>
          <w:sz w:val="24"/>
          <w:szCs w:val="24"/>
        </w:rPr>
        <w:t xml:space="preserve"> location, family and child protection matters. In Newmarket the family cases are</w:t>
      </w:r>
      <w:r w:rsidR="0052709C">
        <w:rPr>
          <w:rFonts w:ascii="Arial" w:hAnsi="Arial" w:cs="Arial"/>
          <w:bCs/>
          <w:sz w:val="24"/>
          <w:szCs w:val="24"/>
        </w:rPr>
        <w:t xml:space="preserve"> handled in the Superior Court of Justice.</w:t>
      </w:r>
    </w:p>
    <w:p w14:paraId="34E5D527" w14:textId="1C9C128E" w:rsidR="0052709C" w:rsidRDefault="0052709C" w:rsidP="005C6ED7">
      <w:pPr>
        <w:rPr>
          <w:rFonts w:ascii="Arial" w:hAnsi="Arial" w:cs="Arial"/>
          <w:bCs/>
          <w:sz w:val="24"/>
          <w:szCs w:val="24"/>
        </w:rPr>
      </w:pPr>
      <w:r>
        <w:rPr>
          <w:rFonts w:ascii="Arial" w:hAnsi="Arial" w:cs="Arial"/>
          <w:bCs/>
          <w:sz w:val="24"/>
          <w:szCs w:val="24"/>
        </w:rPr>
        <w:t>The Superior Court of Justice oversees criminal, civil</w:t>
      </w:r>
      <w:r w:rsidR="00425A47">
        <w:rPr>
          <w:rFonts w:ascii="Arial" w:hAnsi="Arial" w:cs="Arial"/>
          <w:bCs/>
          <w:sz w:val="24"/>
          <w:szCs w:val="24"/>
        </w:rPr>
        <w:t xml:space="preserve"> (e.g., personal injury, commercial matters),</w:t>
      </w:r>
      <w:r>
        <w:rPr>
          <w:rFonts w:ascii="Arial" w:hAnsi="Arial" w:cs="Arial"/>
          <w:bCs/>
          <w:sz w:val="24"/>
          <w:szCs w:val="24"/>
        </w:rPr>
        <w:t xml:space="preserve"> and family cases, and includes the Divisional Court, which oversees appeals from administrative tribunals, judicial reviews, and some civil and family appeals</w:t>
      </w:r>
      <w:r w:rsidR="00425A47">
        <w:rPr>
          <w:rFonts w:ascii="Arial" w:hAnsi="Arial" w:cs="Arial"/>
          <w:bCs/>
          <w:sz w:val="24"/>
          <w:szCs w:val="24"/>
        </w:rPr>
        <w:t>.</w:t>
      </w:r>
    </w:p>
    <w:p w14:paraId="2A808E5B" w14:textId="45A35D6C" w:rsidR="00425A47" w:rsidRPr="000B275F" w:rsidRDefault="000B275F" w:rsidP="005C6ED7">
      <w:pPr>
        <w:rPr>
          <w:rFonts w:ascii="Arial" w:hAnsi="Arial" w:cs="Arial"/>
          <w:b/>
          <w:bCs/>
          <w:i/>
          <w:sz w:val="24"/>
          <w:szCs w:val="24"/>
        </w:rPr>
      </w:pPr>
      <w:r w:rsidRPr="000B275F">
        <w:rPr>
          <w:rFonts w:ascii="Arial" w:hAnsi="Arial" w:cs="Arial"/>
          <w:b/>
          <w:bCs/>
          <w:i/>
          <w:sz w:val="24"/>
          <w:szCs w:val="24"/>
        </w:rPr>
        <w:t>Why is my</w:t>
      </w:r>
      <w:r w:rsidR="00425A47" w:rsidRPr="000B275F">
        <w:rPr>
          <w:rFonts w:ascii="Arial" w:hAnsi="Arial" w:cs="Arial"/>
          <w:b/>
          <w:bCs/>
          <w:i/>
          <w:sz w:val="24"/>
          <w:szCs w:val="24"/>
        </w:rPr>
        <w:t xml:space="preserve"> criminal case “R v.</w:t>
      </w:r>
      <w:r w:rsidRPr="000B275F">
        <w:rPr>
          <w:rFonts w:ascii="Arial" w:hAnsi="Arial" w:cs="Arial"/>
          <w:b/>
          <w:bCs/>
          <w:i/>
          <w:sz w:val="24"/>
          <w:szCs w:val="24"/>
        </w:rPr>
        <w:t xml:space="preserve"> my surname”? </w:t>
      </w:r>
    </w:p>
    <w:p w14:paraId="0CE3AAD9" w14:textId="747F4403" w:rsidR="000B275F" w:rsidRDefault="000B275F" w:rsidP="005C6ED7">
      <w:pPr>
        <w:rPr>
          <w:rFonts w:ascii="Arial" w:hAnsi="Arial" w:cs="Arial"/>
          <w:bCs/>
          <w:sz w:val="24"/>
          <w:szCs w:val="24"/>
        </w:rPr>
      </w:pPr>
      <w:r>
        <w:rPr>
          <w:rFonts w:ascii="Arial" w:hAnsi="Arial" w:cs="Arial"/>
          <w:bCs/>
          <w:sz w:val="24"/>
          <w:szCs w:val="24"/>
        </w:rPr>
        <w:t xml:space="preserve">Criminal cases are initiated by law enforcement, therefore “R” </w:t>
      </w:r>
      <w:r w:rsidR="00BF35EC">
        <w:rPr>
          <w:rFonts w:ascii="Arial" w:hAnsi="Arial" w:cs="Arial"/>
          <w:bCs/>
          <w:sz w:val="24"/>
          <w:szCs w:val="24"/>
        </w:rPr>
        <w:t xml:space="preserve">(Latin “rex”) </w:t>
      </w:r>
      <w:r>
        <w:rPr>
          <w:rFonts w:ascii="Arial" w:hAnsi="Arial" w:cs="Arial"/>
          <w:bCs/>
          <w:sz w:val="24"/>
          <w:szCs w:val="24"/>
        </w:rPr>
        <w:t xml:space="preserve">represents the </w:t>
      </w:r>
      <w:r w:rsidR="00BF35EC">
        <w:rPr>
          <w:rFonts w:ascii="Arial" w:hAnsi="Arial" w:cs="Arial"/>
          <w:bCs/>
          <w:sz w:val="24"/>
          <w:szCs w:val="24"/>
        </w:rPr>
        <w:t>Queen (or King) and “v” (Latin “versus”) means “against.”</w:t>
      </w:r>
    </w:p>
    <w:p w14:paraId="7D300980" w14:textId="77777777" w:rsidR="006C0419" w:rsidRDefault="006C0419" w:rsidP="005C6ED7">
      <w:pPr>
        <w:rPr>
          <w:rFonts w:ascii="Arial" w:hAnsi="Arial" w:cs="Arial"/>
          <w:b/>
          <w:bCs/>
          <w:i/>
          <w:sz w:val="24"/>
          <w:szCs w:val="24"/>
        </w:rPr>
      </w:pPr>
      <w:r w:rsidRPr="000B275F">
        <w:rPr>
          <w:rFonts w:ascii="Arial" w:hAnsi="Arial" w:cs="Arial"/>
          <w:b/>
          <w:bCs/>
          <w:i/>
          <w:sz w:val="24"/>
          <w:szCs w:val="24"/>
        </w:rPr>
        <w:t xml:space="preserve">Am I the plaintiff, defendant, </w:t>
      </w:r>
      <w:r>
        <w:rPr>
          <w:rFonts w:ascii="Arial" w:hAnsi="Arial" w:cs="Arial"/>
          <w:b/>
          <w:bCs/>
          <w:i/>
          <w:sz w:val="24"/>
          <w:szCs w:val="24"/>
        </w:rPr>
        <w:t>applicant</w:t>
      </w:r>
      <w:r w:rsidRPr="000B275F">
        <w:rPr>
          <w:rFonts w:ascii="Arial" w:hAnsi="Arial" w:cs="Arial"/>
          <w:b/>
          <w:bCs/>
          <w:i/>
          <w:sz w:val="24"/>
          <w:szCs w:val="24"/>
        </w:rPr>
        <w:t>, respondent</w:t>
      </w:r>
      <w:r>
        <w:rPr>
          <w:rFonts w:ascii="Arial" w:hAnsi="Arial" w:cs="Arial"/>
          <w:b/>
          <w:bCs/>
          <w:i/>
          <w:sz w:val="24"/>
          <w:szCs w:val="24"/>
        </w:rPr>
        <w:t>, claimant</w:t>
      </w:r>
      <w:r w:rsidRPr="000B275F">
        <w:rPr>
          <w:rFonts w:ascii="Arial" w:hAnsi="Arial" w:cs="Arial"/>
          <w:b/>
          <w:bCs/>
          <w:i/>
          <w:sz w:val="24"/>
          <w:szCs w:val="24"/>
        </w:rPr>
        <w:t>?</w:t>
      </w:r>
    </w:p>
    <w:p w14:paraId="51612AD0" w14:textId="68599B8E" w:rsidR="00BF35EC" w:rsidRDefault="006C0419" w:rsidP="005C6ED7">
      <w:pPr>
        <w:rPr>
          <w:rFonts w:ascii="Arial" w:hAnsi="Arial" w:cs="Arial"/>
          <w:bCs/>
          <w:sz w:val="24"/>
          <w:szCs w:val="24"/>
        </w:rPr>
      </w:pPr>
      <w:r>
        <w:rPr>
          <w:rFonts w:ascii="Arial" w:hAnsi="Arial" w:cs="Arial"/>
          <w:bCs/>
          <w:sz w:val="24"/>
          <w:szCs w:val="24"/>
        </w:rPr>
        <w:t>C</w:t>
      </w:r>
      <w:r w:rsidR="00BF35EC">
        <w:rPr>
          <w:rFonts w:ascii="Arial" w:hAnsi="Arial" w:cs="Arial"/>
          <w:bCs/>
          <w:sz w:val="24"/>
          <w:szCs w:val="24"/>
        </w:rPr>
        <w:t>ourt cases</w:t>
      </w:r>
      <w:r>
        <w:rPr>
          <w:rFonts w:ascii="Arial" w:hAnsi="Arial" w:cs="Arial"/>
          <w:bCs/>
          <w:sz w:val="24"/>
          <w:szCs w:val="24"/>
        </w:rPr>
        <w:t xml:space="preserve"> usually</w:t>
      </w:r>
      <w:r w:rsidR="00BF35EC">
        <w:rPr>
          <w:rFonts w:ascii="Arial" w:hAnsi="Arial" w:cs="Arial"/>
          <w:bCs/>
          <w:sz w:val="24"/>
          <w:szCs w:val="24"/>
        </w:rPr>
        <w:t xml:space="preserve"> have two sides, with one side initiating the process and the other responding. The person initia</w:t>
      </w:r>
      <w:r>
        <w:rPr>
          <w:rFonts w:ascii="Arial" w:hAnsi="Arial" w:cs="Arial"/>
          <w:bCs/>
          <w:sz w:val="24"/>
          <w:szCs w:val="24"/>
        </w:rPr>
        <w:t>ting is the plaintiff</w:t>
      </w:r>
      <w:r w:rsidR="00BB26A6">
        <w:rPr>
          <w:rFonts w:ascii="Arial" w:hAnsi="Arial" w:cs="Arial"/>
          <w:bCs/>
          <w:sz w:val="24"/>
          <w:szCs w:val="24"/>
        </w:rPr>
        <w:t xml:space="preserve"> (civil)</w:t>
      </w:r>
      <w:r>
        <w:rPr>
          <w:rFonts w:ascii="Arial" w:hAnsi="Arial" w:cs="Arial"/>
          <w:bCs/>
          <w:sz w:val="24"/>
          <w:szCs w:val="24"/>
        </w:rPr>
        <w:t>, applicant</w:t>
      </w:r>
      <w:r w:rsidR="00BB26A6">
        <w:rPr>
          <w:rFonts w:ascii="Arial" w:hAnsi="Arial" w:cs="Arial"/>
          <w:bCs/>
          <w:sz w:val="24"/>
          <w:szCs w:val="24"/>
        </w:rPr>
        <w:t xml:space="preserve"> (family)</w:t>
      </w:r>
      <w:r>
        <w:rPr>
          <w:rFonts w:ascii="Arial" w:hAnsi="Arial" w:cs="Arial"/>
          <w:bCs/>
          <w:sz w:val="24"/>
          <w:szCs w:val="24"/>
        </w:rPr>
        <w:t>, or claimant</w:t>
      </w:r>
      <w:r w:rsidR="00BB26A6">
        <w:rPr>
          <w:rFonts w:ascii="Arial" w:hAnsi="Arial" w:cs="Arial"/>
          <w:bCs/>
          <w:sz w:val="24"/>
          <w:szCs w:val="24"/>
        </w:rPr>
        <w:t xml:space="preserve"> (civil)</w:t>
      </w:r>
      <w:r>
        <w:rPr>
          <w:rFonts w:ascii="Arial" w:hAnsi="Arial" w:cs="Arial"/>
          <w:bCs/>
          <w:sz w:val="24"/>
          <w:szCs w:val="24"/>
        </w:rPr>
        <w:t>. The party replying is the defendant</w:t>
      </w:r>
      <w:r w:rsidR="00BB26A6">
        <w:rPr>
          <w:rFonts w:ascii="Arial" w:hAnsi="Arial" w:cs="Arial"/>
          <w:bCs/>
          <w:sz w:val="24"/>
          <w:szCs w:val="24"/>
        </w:rPr>
        <w:t xml:space="preserve"> (criminal, civil)</w:t>
      </w:r>
      <w:r>
        <w:rPr>
          <w:rFonts w:ascii="Arial" w:hAnsi="Arial" w:cs="Arial"/>
          <w:bCs/>
          <w:sz w:val="24"/>
          <w:szCs w:val="24"/>
        </w:rPr>
        <w:t xml:space="preserve"> or respondent</w:t>
      </w:r>
      <w:r w:rsidR="00BB26A6">
        <w:rPr>
          <w:rFonts w:ascii="Arial" w:hAnsi="Arial" w:cs="Arial"/>
          <w:bCs/>
          <w:sz w:val="24"/>
          <w:szCs w:val="24"/>
        </w:rPr>
        <w:t xml:space="preserve"> (family, civil)</w:t>
      </w:r>
      <w:r>
        <w:rPr>
          <w:rFonts w:ascii="Arial" w:hAnsi="Arial" w:cs="Arial"/>
          <w:bCs/>
          <w:sz w:val="24"/>
          <w:szCs w:val="24"/>
        </w:rPr>
        <w:t>.</w:t>
      </w:r>
    </w:p>
    <w:p w14:paraId="3F19A047" w14:textId="39E84318" w:rsidR="00442C44" w:rsidRPr="002A6D03" w:rsidRDefault="000B275F" w:rsidP="002A6D03">
      <w:pPr>
        <w:rPr>
          <w:rFonts w:ascii="Arial" w:hAnsi="Arial" w:cs="Arial"/>
          <w:bCs/>
          <w:sz w:val="24"/>
          <w:szCs w:val="24"/>
        </w:rPr>
      </w:pPr>
      <w:r>
        <w:rPr>
          <w:rFonts w:ascii="Arial" w:hAnsi="Arial" w:cs="Arial"/>
          <w:bCs/>
          <w:sz w:val="24"/>
          <w:szCs w:val="24"/>
        </w:rPr>
        <w:t>For the meanings of more common legal terms</w:t>
      </w:r>
      <w:r w:rsidR="006C0419">
        <w:rPr>
          <w:rFonts w:ascii="Arial" w:hAnsi="Arial" w:cs="Arial"/>
          <w:bCs/>
          <w:sz w:val="24"/>
          <w:szCs w:val="24"/>
        </w:rPr>
        <w:t xml:space="preserve"> in</w:t>
      </w:r>
      <w:r>
        <w:rPr>
          <w:rFonts w:ascii="Arial" w:hAnsi="Arial" w:cs="Arial"/>
          <w:bCs/>
          <w:sz w:val="24"/>
          <w:szCs w:val="24"/>
        </w:rPr>
        <w:t xml:space="preserve"> Canada</w:t>
      </w:r>
      <w:r w:rsidR="006C0419">
        <w:rPr>
          <w:rFonts w:ascii="Arial" w:hAnsi="Arial" w:cs="Arial"/>
          <w:bCs/>
          <w:sz w:val="24"/>
          <w:szCs w:val="24"/>
        </w:rPr>
        <w:t xml:space="preserve"> view this </w:t>
      </w:r>
      <w:hyperlink r:id="rId7" w:history="1">
        <w:r w:rsidR="006C0419">
          <w:rPr>
            <w:rStyle w:val="Hyperlink"/>
            <w:rFonts w:ascii="Arial" w:hAnsi="Arial" w:cs="Arial"/>
            <w:bCs/>
            <w:sz w:val="24"/>
            <w:szCs w:val="24"/>
          </w:rPr>
          <w:t>glossary</w:t>
        </w:r>
      </w:hyperlink>
      <w:r>
        <w:rPr>
          <w:rFonts w:ascii="Arial" w:hAnsi="Arial" w:cs="Arial"/>
          <w:bCs/>
          <w:sz w:val="24"/>
          <w:szCs w:val="24"/>
        </w:rPr>
        <w:t>.</w:t>
      </w:r>
    </w:p>
    <w:p w14:paraId="469F69CC" w14:textId="3EF61C7A" w:rsidR="00743CFE" w:rsidRPr="00BB26A6" w:rsidRDefault="00BB26A6">
      <w:pPr>
        <w:rPr>
          <w:rStyle w:val="Hyperlink"/>
          <w:rFonts w:ascii="Arial" w:hAnsi="Arial" w:cs="Arial"/>
          <w:bCs/>
          <w:sz w:val="24"/>
          <w:szCs w:val="24"/>
        </w:rPr>
      </w:pPr>
      <w:r>
        <w:rPr>
          <w:rFonts w:ascii="Arial" w:hAnsi="Arial" w:cs="Arial"/>
          <w:bCs/>
          <w:sz w:val="24"/>
          <w:szCs w:val="24"/>
        </w:rPr>
        <w:fldChar w:fldCharType="begin"/>
      </w:r>
      <w:r>
        <w:rPr>
          <w:rFonts w:ascii="Arial" w:hAnsi="Arial" w:cs="Arial"/>
          <w:bCs/>
          <w:sz w:val="24"/>
          <w:szCs w:val="24"/>
        </w:rPr>
        <w:instrText xml:space="preserve"> HYPERLINK "https://www.ontario.ca/page/covid-19-going-to-court" </w:instrText>
      </w:r>
      <w:r>
        <w:rPr>
          <w:rFonts w:ascii="Arial" w:hAnsi="Arial" w:cs="Arial"/>
          <w:bCs/>
          <w:sz w:val="24"/>
          <w:szCs w:val="24"/>
        </w:rPr>
        <w:fldChar w:fldCharType="separate"/>
      </w:r>
      <w:r w:rsidRPr="00BB26A6">
        <w:rPr>
          <w:rStyle w:val="Hyperlink"/>
          <w:rFonts w:ascii="Arial" w:hAnsi="Arial" w:cs="Arial"/>
          <w:bCs/>
          <w:sz w:val="24"/>
          <w:szCs w:val="24"/>
        </w:rPr>
        <w:t>Going to Court in Ontario</w:t>
      </w:r>
    </w:p>
    <w:p w14:paraId="4EC165C9" w14:textId="1046083D" w:rsidR="002A6D03" w:rsidRDefault="00BB26A6">
      <w:pPr>
        <w:rPr>
          <w:rFonts w:ascii="Arial" w:hAnsi="Arial" w:cs="Arial"/>
          <w:bCs/>
          <w:sz w:val="24"/>
          <w:szCs w:val="24"/>
        </w:rPr>
      </w:pPr>
      <w:r>
        <w:rPr>
          <w:rFonts w:ascii="Arial" w:hAnsi="Arial" w:cs="Arial"/>
          <w:bCs/>
          <w:sz w:val="24"/>
          <w:szCs w:val="24"/>
        </w:rPr>
        <w:fldChar w:fldCharType="end"/>
      </w:r>
      <w:hyperlink r:id="rId8" w:history="1">
        <w:r w:rsidR="002A6D03" w:rsidRPr="002A6D03">
          <w:rPr>
            <w:rStyle w:val="Hyperlink"/>
            <w:rFonts w:ascii="Arial" w:hAnsi="Arial" w:cs="Arial"/>
            <w:bCs/>
            <w:sz w:val="24"/>
            <w:szCs w:val="24"/>
          </w:rPr>
          <w:t>Court Etiquette &amp; Procedures (SCJ)</w:t>
        </w:r>
      </w:hyperlink>
    </w:p>
    <w:p w14:paraId="7E82E925" w14:textId="1E62C8E3" w:rsidR="002C0631" w:rsidRDefault="00231E4A">
      <w:pPr>
        <w:rPr>
          <w:rStyle w:val="Hyperlink"/>
          <w:rFonts w:ascii="Arial" w:hAnsi="Arial" w:cs="Arial"/>
          <w:bCs/>
          <w:sz w:val="24"/>
          <w:szCs w:val="24"/>
        </w:rPr>
      </w:pPr>
      <w:hyperlink r:id="rId9"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231E4A" w:rsidP="002C0631">
      <w:pPr>
        <w:numPr>
          <w:ilvl w:val="0"/>
          <w:numId w:val="9"/>
        </w:numPr>
        <w:rPr>
          <w:rFonts w:ascii="Arial" w:hAnsi="Arial" w:cs="Arial"/>
          <w:bCs/>
          <w:color w:val="0563C1" w:themeColor="hyperlink"/>
          <w:sz w:val="24"/>
          <w:szCs w:val="24"/>
          <w:u w:val="single"/>
        </w:rPr>
      </w:pPr>
      <w:hyperlink r:id="rId10" w:history="1">
        <w:r w:rsidR="002C0631" w:rsidRPr="002C0631">
          <w:rPr>
            <w:rStyle w:val="Hyperlink"/>
            <w:rFonts w:ascii="Arial" w:hAnsi="Arial" w:cs="Arial"/>
            <w:bCs/>
            <w:sz w:val="24"/>
            <w:szCs w:val="24"/>
          </w:rPr>
          <w:t>Civil Law Handbook</w:t>
        </w:r>
      </w:hyperlink>
    </w:p>
    <w:p w14:paraId="4583A264" w14:textId="77777777" w:rsidR="002C0631" w:rsidRPr="002C0631" w:rsidRDefault="00231E4A" w:rsidP="002C0631">
      <w:pPr>
        <w:numPr>
          <w:ilvl w:val="0"/>
          <w:numId w:val="9"/>
        </w:numPr>
        <w:rPr>
          <w:rFonts w:ascii="Arial" w:hAnsi="Arial" w:cs="Arial"/>
          <w:bCs/>
          <w:color w:val="0563C1" w:themeColor="hyperlink"/>
          <w:sz w:val="24"/>
          <w:szCs w:val="24"/>
          <w:u w:val="single"/>
        </w:rPr>
      </w:pPr>
      <w:hyperlink r:id="rId11" w:history="1">
        <w:r w:rsidR="002C0631" w:rsidRPr="002C0631">
          <w:rPr>
            <w:rStyle w:val="Hyperlink"/>
            <w:rFonts w:ascii="Arial" w:hAnsi="Arial" w:cs="Arial"/>
            <w:bCs/>
            <w:sz w:val="24"/>
            <w:szCs w:val="24"/>
          </w:rPr>
          <w:t>Criminal Law Handbook</w:t>
        </w:r>
      </w:hyperlink>
    </w:p>
    <w:p w14:paraId="65F9BC74" w14:textId="77777777" w:rsidR="002C0631" w:rsidRPr="002C0631" w:rsidRDefault="00231E4A" w:rsidP="002C0631">
      <w:pPr>
        <w:numPr>
          <w:ilvl w:val="0"/>
          <w:numId w:val="9"/>
        </w:numPr>
        <w:rPr>
          <w:rFonts w:ascii="Arial" w:hAnsi="Arial" w:cs="Arial"/>
          <w:bCs/>
          <w:color w:val="0563C1" w:themeColor="hyperlink"/>
          <w:sz w:val="24"/>
          <w:szCs w:val="24"/>
          <w:u w:val="single"/>
        </w:rPr>
      </w:pPr>
      <w:hyperlink r:id="rId12" w:history="1">
        <w:r w:rsidR="002C0631" w:rsidRPr="002C0631">
          <w:rPr>
            <w:rStyle w:val="Hyperlink"/>
            <w:rFonts w:ascii="Arial" w:hAnsi="Arial" w:cs="Arial"/>
            <w:bCs/>
            <w:sz w:val="24"/>
            <w:szCs w:val="24"/>
          </w:rPr>
          <w:t>Family Law Handbook</w:t>
        </w:r>
      </w:hyperlink>
    </w:p>
    <w:p w14:paraId="6119E8DC" w14:textId="77777777" w:rsidR="009F4657" w:rsidRPr="009E55B9" w:rsidRDefault="00231E4A">
      <w:pPr>
        <w:rPr>
          <w:rFonts w:ascii="Arial" w:hAnsi="Arial" w:cs="Arial"/>
          <w:color w:val="0070C0"/>
          <w:sz w:val="24"/>
          <w:szCs w:val="24"/>
        </w:rPr>
      </w:pPr>
      <w:hyperlink r:id="rId13" w:history="1">
        <w:r w:rsidR="00743CFE" w:rsidRPr="009E55B9">
          <w:rPr>
            <w:rStyle w:val="Hyperlink"/>
            <w:rFonts w:ascii="Arial" w:hAnsi="Arial" w:cs="Arial"/>
            <w:sz w:val="24"/>
            <w:szCs w:val="24"/>
          </w:rPr>
          <w:t>Information for Self-Represented Litigants regarding Family Court Operations</w:t>
        </w:r>
      </w:hyperlink>
      <w:r w:rsidR="00743CFE" w:rsidRPr="009E55B9">
        <w:rPr>
          <w:rFonts w:ascii="Arial" w:hAnsi="Arial" w:cs="Arial"/>
          <w:color w:val="0070C0"/>
          <w:sz w:val="24"/>
          <w:szCs w:val="24"/>
        </w:rPr>
        <w:t xml:space="preserve"> (SCJ)</w:t>
      </w:r>
    </w:p>
    <w:p w14:paraId="3A072E84" w14:textId="33E34C0F" w:rsidR="009F4657" w:rsidRDefault="00356C75">
      <w:pPr>
        <w:rPr>
          <w:rFonts w:ascii="Arial" w:hAnsi="Arial" w:cs="Arial"/>
          <w:sz w:val="24"/>
          <w:szCs w:val="24"/>
        </w:rPr>
      </w:pPr>
      <w:hyperlink r:id="rId14" w:history="1">
        <w:r w:rsidRPr="00356C75">
          <w:rPr>
            <w:rStyle w:val="Hyperlink"/>
            <w:rFonts w:ascii="Arial" w:hAnsi="Arial" w:cs="Arial"/>
            <w:sz w:val="24"/>
            <w:szCs w:val="24"/>
          </w:rPr>
          <w:t>Representing Yourself at Your Fa</w:t>
        </w:r>
        <w:r w:rsidRPr="00356C75">
          <w:rPr>
            <w:rStyle w:val="Hyperlink"/>
            <w:rFonts w:ascii="Arial" w:hAnsi="Arial" w:cs="Arial"/>
            <w:sz w:val="24"/>
            <w:szCs w:val="24"/>
          </w:rPr>
          <w:t>mil</w:t>
        </w:r>
        <w:r w:rsidRPr="00356C75">
          <w:rPr>
            <w:rStyle w:val="Hyperlink"/>
            <w:rFonts w:ascii="Arial" w:hAnsi="Arial" w:cs="Arial"/>
            <w:sz w:val="24"/>
            <w:szCs w:val="24"/>
          </w:rPr>
          <w:t>y La</w:t>
        </w:r>
        <w:r w:rsidRPr="00356C75">
          <w:rPr>
            <w:rStyle w:val="Hyperlink"/>
            <w:rFonts w:ascii="Arial" w:hAnsi="Arial" w:cs="Arial"/>
            <w:sz w:val="24"/>
            <w:szCs w:val="24"/>
          </w:rPr>
          <w:t xml:space="preserve">w Trial </w:t>
        </w:r>
      </w:hyperlink>
      <w:r w:rsidR="00743CFE" w:rsidRPr="00442C44">
        <w:rPr>
          <w:rFonts w:ascii="Arial" w:hAnsi="Arial" w:cs="Arial"/>
          <w:sz w:val="24"/>
          <w:szCs w:val="24"/>
        </w:rPr>
        <w:t xml:space="preserve"> (OCJ)</w:t>
      </w:r>
    </w:p>
    <w:p w14:paraId="64AA18DF" w14:textId="54247A3A" w:rsidR="00225B7A" w:rsidRPr="00442C44" w:rsidRDefault="00231E4A">
      <w:pPr>
        <w:rPr>
          <w:rFonts w:ascii="Arial" w:hAnsi="Arial" w:cs="Arial"/>
          <w:sz w:val="24"/>
          <w:szCs w:val="24"/>
        </w:rPr>
      </w:pPr>
      <w:hyperlink r:id="rId15" w:history="1">
        <w:r w:rsidR="00225B7A" w:rsidRPr="00225B7A">
          <w:rPr>
            <w:rStyle w:val="Hyperlink"/>
            <w:rFonts w:ascii="Arial" w:hAnsi="Arial" w:cs="Arial"/>
            <w:sz w:val="24"/>
            <w:szCs w:val="24"/>
          </w:rPr>
          <w:t>Information for Self-Represented Accused Persons who have Criminal Cases in the OCJ during COVID</w:t>
        </w:r>
      </w:hyperlink>
    </w:p>
    <w:p w14:paraId="40905BB0" w14:textId="1ABB5517" w:rsidR="009F4657" w:rsidRPr="00442C44" w:rsidRDefault="00231E4A">
      <w:pPr>
        <w:rPr>
          <w:rFonts w:ascii="Arial" w:hAnsi="Arial" w:cs="Arial"/>
          <w:sz w:val="24"/>
          <w:szCs w:val="24"/>
        </w:rPr>
      </w:pPr>
      <w:hyperlink r:id="rId16" w:history="1">
        <w:r w:rsidR="00442C44" w:rsidRPr="005C6ED7">
          <w:rPr>
            <w:rStyle w:val="Hyperlink"/>
            <w:rFonts w:ascii="Arial" w:hAnsi="Arial" w:cs="Arial"/>
            <w:sz w:val="24"/>
            <w:szCs w:val="24"/>
          </w:rPr>
          <w:t>Superior Court of Justice (SC</w:t>
        </w:r>
        <w:r w:rsidR="005C6ED7" w:rsidRPr="005C6ED7">
          <w:rPr>
            <w:rStyle w:val="Hyperlink"/>
            <w:rFonts w:ascii="Arial" w:hAnsi="Arial" w:cs="Arial"/>
            <w:sz w:val="24"/>
            <w:szCs w:val="24"/>
          </w:rPr>
          <w:t>J) Notices and Orders</w:t>
        </w:r>
      </w:hyperlink>
    </w:p>
    <w:p w14:paraId="7D1A51B1" w14:textId="4BE326B8" w:rsidR="009F4657" w:rsidRPr="00442C44" w:rsidRDefault="009B5C56">
      <w:pPr>
        <w:rPr>
          <w:rFonts w:ascii="Arial" w:hAnsi="Arial" w:cs="Arial"/>
          <w:sz w:val="24"/>
          <w:szCs w:val="24"/>
        </w:rPr>
      </w:pPr>
      <w:hyperlink r:id="rId17" w:history="1">
        <w:r w:rsidRPr="009B5C56">
          <w:rPr>
            <w:rStyle w:val="Hyperlink"/>
            <w:rFonts w:ascii="Arial" w:hAnsi="Arial" w:cs="Arial"/>
            <w:sz w:val="24"/>
            <w:szCs w:val="24"/>
          </w:rPr>
          <w:t>Practice Directions, N</w:t>
        </w:r>
        <w:r w:rsidRPr="009B5C56">
          <w:rPr>
            <w:rStyle w:val="Hyperlink"/>
            <w:rFonts w:ascii="Arial" w:hAnsi="Arial" w:cs="Arial"/>
            <w:sz w:val="24"/>
            <w:szCs w:val="24"/>
          </w:rPr>
          <w:t>otices and Guidelines</w:t>
        </w:r>
      </w:hyperlink>
      <w:r>
        <w:rPr>
          <w:rFonts w:ascii="Arial" w:hAnsi="Arial" w:cs="Arial"/>
          <w:sz w:val="24"/>
          <w:szCs w:val="24"/>
        </w:rPr>
        <w:t xml:space="preserve"> (OCJ)</w:t>
      </w:r>
    </w:p>
    <w:p w14:paraId="75BCDC92" w14:textId="514C8768" w:rsidR="00480E35" w:rsidRPr="00442C44" w:rsidRDefault="00E350CE">
      <w:pPr>
        <w:rPr>
          <w:rFonts w:ascii="Arial" w:hAnsi="Arial" w:cs="Arial"/>
          <w:b/>
          <w:sz w:val="24"/>
          <w:szCs w:val="24"/>
        </w:rPr>
      </w:pPr>
      <w:r w:rsidRPr="00ED5EB2">
        <w:rPr>
          <w:rFonts w:ascii="Arial" w:hAnsi="Arial" w:cs="Arial"/>
          <w:b/>
          <w:sz w:val="24"/>
          <w:szCs w:val="24"/>
        </w:rPr>
        <w:lastRenderedPageBreak/>
        <w:t>Community Legal Education Ontario (CLEO)</w:t>
      </w:r>
      <w:r w:rsidRPr="00442C44">
        <w:rPr>
          <w:rFonts w:ascii="Arial" w:hAnsi="Arial" w:cs="Arial"/>
          <w:b/>
          <w:sz w:val="24"/>
          <w:szCs w:val="24"/>
        </w:rPr>
        <w:t xml:space="preserve"> </w:t>
      </w:r>
    </w:p>
    <w:p w14:paraId="290D4790" w14:textId="02AF3D01" w:rsidR="008B04B4" w:rsidRPr="00442C44" w:rsidRDefault="00231E4A" w:rsidP="00632EE1">
      <w:pPr>
        <w:rPr>
          <w:rFonts w:ascii="Arial" w:hAnsi="Arial" w:cs="Arial"/>
          <w:sz w:val="24"/>
          <w:szCs w:val="24"/>
        </w:rPr>
      </w:pPr>
      <w:hyperlink r:id="rId18"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9"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20"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21"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22"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231E4A" w:rsidP="00906EBD">
      <w:pPr>
        <w:rPr>
          <w:rFonts w:ascii="Arial" w:hAnsi="Arial" w:cs="Arial"/>
          <w:sz w:val="24"/>
          <w:szCs w:val="24"/>
        </w:rPr>
      </w:pPr>
      <w:hyperlink r:id="rId23" w:history="1">
        <w:r w:rsidR="00486A13" w:rsidRPr="00AB3EBD">
          <w:rPr>
            <w:rStyle w:val="Hyperlink"/>
            <w:rFonts w:ascii="Arial" w:hAnsi="Arial" w:cs="Arial"/>
            <w:sz w:val="24"/>
            <w:szCs w:val="24"/>
          </w:rPr>
          <w:t xml:space="preserve">Ontario </w:t>
        </w:r>
        <w:r w:rsidR="00AB3EBD" w:rsidRPr="00AB3EBD">
          <w:rPr>
            <w:rStyle w:val="Hyperlink"/>
            <w:rFonts w:ascii="Arial" w:hAnsi="Arial" w:cs="Arial"/>
            <w:sz w:val="24"/>
            <w:szCs w:val="24"/>
          </w:rPr>
          <w:t>Women’s Justice Network</w:t>
        </w:r>
      </w:hyperlink>
      <w:r w:rsidR="00AB3EBD">
        <w:rPr>
          <w:rFonts w:ascii="Arial" w:hAnsi="Arial" w:cs="Arial"/>
          <w:sz w:val="24"/>
          <w:szCs w:val="24"/>
        </w:rPr>
        <w:t xml:space="preserve"> </w:t>
      </w:r>
    </w:p>
    <w:p w14:paraId="73321930" w14:textId="2AD0C971" w:rsidR="004A7F10" w:rsidRPr="00442C44" w:rsidRDefault="007E3503" w:rsidP="00935CF6">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63FD3208" w14:textId="758D52A9" w:rsidR="004A7F10" w:rsidRPr="00442C44" w:rsidRDefault="00231E4A" w:rsidP="004A7F10">
      <w:pPr>
        <w:rPr>
          <w:rStyle w:val="Hyperlink"/>
          <w:rFonts w:ascii="Arial" w:hAnsi="Arial" w:cs="Arial"/>
          <w:b/>
          <w:color w:val="auto"/>
          <w:sz w:val="24"/>
          <w:szCs w:val="24"/>
          <w:u w:val="none"/>
        </w:rPr>
      </w:pPr>
      <w:hyperlink r:id="rId24" w:history="1">
        <w:r w:rsidR="004A7F10" w:rsidRPr="00C27408">
          <w:rPr>
            <w:rStyle w:val="Hyperlink"/>
            <w:rFonts w:ascii="Arial" w:hAnsi="Arial" w:cs="Arial"/>
            <w:b/>
            <w:sz w:val="24"/>
            <w:szCs w:val="24"/>
          </w:rPr>
          <w:t>Law Society of Ontario (LSO)</w:t>
        </w:r>
      </w:hyperlink>
    </w:p>
    <w:p w14:paraId="479057B5" w14:textId="48AB3CE2"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lastRenderedPageBreak/>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5" w:history="1">
        <w:r w:rsidRPr="00442C44">
          <w:rPr>
            <w:rStyle w:val="Hyperlink"/>
            <w:rFonts w:ascii="Arial" w:hAnsi="Arial" w:cs="Arial"/>
            <w:sz w:val="24"/>
            <w:szCs w:val="24"/>
          </w:rPr>
          <w:t>dire</w:t>
        </w:r>
        <w:r w:rsidRPr="00442C44">
          <w:rPr>
            <w:rStyle w:val="Hyperlink"/>
            <w:rFonts w:ascii="Arial" w:hAnsi="Arial" w:cs="Arial"/>
            <w:sz w:val="24"/>
            <w:szCs w:val="24"/>
          </w:rPr>
          <w:t>ctory</w:t>
        </w:r>
      </w:hyperlink>
      <w:r w:rsidRPr="00442C44">
        <w:rPr>
          <w:rStyle w:val="Hyperlink"/>
          <w:rFonts w:ascii="Arial" w:hAnsi="Arial" w:cs="Arial"/>
          <w:color w:val="auto"/>
          <w:sz w:val="24"/>
          <w:szCs w:val="24"/>
          <w:u w:val="none"/>
        </w:rPr>
        <w:t xml:space="preserve">, or use the </w:t>
      </w:r>
      <w:hyperlink r:id="rId26"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7" w:history="1">
        <w:r w:rsidRPr="00442C44">
          <w:rPr>
            <w:rStyle w:val="Hyperlink"/>
            <w:rFonts w:ascii="Arial" w:hAnsi="Arial" w:cs="Arial"/>
            <w:sz w:val="24"/>
            <w:szCs w:val="24"/>
          </w:rPr>
          <w:t xml:space="preserve">Law Society </w:t>
        </w:r>
        <w:r w:rsidRPr="00442C44">
          <w:rPr>
            <w:rStyle w:val="Hyperlink"/>
            <w:rFonts w:ascii="Arial" w:hAnsi="Arial" w:cs="Arial"/>
            <w:sz w:val="24"/>
            <w:szCs w:val="24"/>
          </w:rPr>
          <w:t xml:space="preserve">of Ontario Public Resources </w:t>
        </w:r>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231E4A" w:rsidP="000A15B4">
      <w:pPr>
        <w:rPr>
          <w:rFonts w:ascii="Arial" w:hAnsi="Arial" w:cs="Arial"/>
          <w:sz w:val="24"/>
          <w:szCs w:val="24"/>
        </w:rPr>
      </w:pPr>
      <w:hyperlink r:id="rId28" w:history="1">
        <w:r w:rsidR="000A15B4" w:rsidRPr="00442C44">
          <w:rPr>
            <w:rStyle w:val="Hyperlink"/>
            <w:rFonts w:ascii="Arial" w:hAnsi="Arial" w:cs="Arial"/>
            <w:sz w:val="24"/>
            <w:szCs w:val="24"/>
          </w:rPr>
          <w:t>e-Laws</w:t>
        </w:r>
      </w:hyperlink>
      <w:r w:rsidR="000A15B4" w:rsidRPr="00442C44">
        <w:rPr>
          <w:rFonts w:ascii="Arial" w:hAnsi="Arial" w:cs="Arial"/>
          <w:sz w:val="24"/>
          <w:szCs w:val="24"/>
        </w:rPr>
        <w:t xml:space="preserve"> (Ontario) provides online access to official copies of Ontario’s statutes and regulations. Examples include the </w:t>
      </w:r>
      <w:hyperlink r:id="rId29"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30"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31"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231E4A" w:rsidP="000A15B4">
      <w:pPr>
        <w:rPr>
          <w:rFonts w:ascii="Arial" w:hAnsi="Arial" w:cs="Arial"/>
          <w:sz w:val="24"/>
          <w:szCs w:val="24"/>
        </w:rPr>
      </w:pPr>
      <w:hyperlink r:id="rId32"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proofErr w:type="spellStart"/>
      <w:r w:rsidRPr="00442C44">
        <w:rPr>
          <w:rFonts w:ascii="Arial" w:hAnsi="Arial" w:cs="Arial"/>
          <w:b/>
          <w:sz w:val="24"/>
          <w:szCs w:val="24"/>
        </w:rPr>
        <w:t>Caselaw</w:t>
      </w:r>
      <w:proofErr w:type="spellEnd"/>
    </w:p>
    <w:p w14:paraId="1EEEDACF" w14:textId="796ED314" w:rsidR="000A15B4" w:rsidRPr="00442C44" w:rsidRDefault="00231E4A" w:rsidP="000A15B4">
      <w:pPr>
        <w:rPr>
          <w:rStyle w:val="Hyperlink"/>
          <w:rFonts w:ascii="Arial" w:hAnsi="Arial" w:cs="Arial"/>
          <w:sz w:val="24"/>
          <w:szCs w:val="24"/>
        </w:rPr>
      </w:pPr>
      <w:hyperlink r:id="rId33" w:history="1">
        <w:proofErr w:type="spellStart"/>
        <w:r w:rsidR="000A15B4" w:rsidRPr="00442C44">
          <w:rPr>
            <w:rStyle w:val="Hyperlink"/>
            <w:rFonts w:ascii="Arial" w:hAnsi="Arial" w:cs="Arial"/>
            <w:sz w:val="24"/>
            <w:szCs w:val="24"/>
          </w:rPr>
          <w:t>CanLII</w:t>
        </w:r>
        <w:proofErr w:type="spellEnd"/>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4"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5"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6" w:history="1">
        <w:r w:rsidR="00BD706C" w:rsidRPr="00BD706C">
          <w:rPr>
            <w:rStyle w:val="Hyperlink"/>
            <w:rFonts w:ascii="Arial" w:hAnsi="Arial" w:cs="Arial"/>
            <w:sz w:val="24"/>
            <w:szCs w:val="24"/>
          </w:rPr>
          <w:t>Ontario Physicians and Surgeons Discipline Tribunal</w:t>
        </w:r>
      </w:hyperlink>
      <w:r w:rsidR="000A15B4" w:rsidRPr="00442C44">
        <w:rPr>
          <w:rFonts w:ascii="Arial" w:hAnsi="Arial" w:cs="Arial"/>
          <w:sz w:val="24"/>
          <w:szCs w:val="24"/>
        </w:rPr>
        <w:t xml:space="preserve">.  </w:t>
      </w:r>
    </w:p>
    <w:p w14:paraId="4C4CEDBF" w14:textId="77777777" w:rsidR="000A15B4" w:rsidRPr="00442C44" w:rsidRDefault="00231E4A" w:rsidP="000A15B4">
      <w:pPr>
        <w:rPr>
          <w:rStyle w:val="Hyperlink"/>
          <w:rFonts w:ascii="Arial" w:hAnsi="Arial" w:cs="Arial"/>
          <w:color w:val="auto"/>
          <w:sz w:val="24"/>
          <w:szCs w:val="24"/>
          <w:u w:val="none"/>
        </w:rPr>
      </w:pPr>
      <w:hyperlink r:id="rId37"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231E4A">
      <w:pPr>
        <w:rPr>
          <w:rFonts w:ascii="Arial" w:hAnsi="Arial" w:cs="Arial"/>
          <w:b/>
          <w:sz w:val="24"/>
          <w:szCs w:val="24"/>
        </w:rPr>
      </w:pPr>
      <w:hyperlink r:id="rId38"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231E4A">
      <w:pPr>
        <w:rPr>
          <w:rFonts w:ascii="Arial" w:hAnsi="Arial" w:cs="Arial"/>
          <w:sz w:val="24"/>
          <w:szCs w:val="24"/>
        </w:rPr>
      </w:pPr>
      <w:hyperlink r:id="rId39"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3C188CA7" w:rsidR="00904B51" w:rsidRDefault="00231E4A" w:rsidP="002E79EB">
      <w:pPr>
        <w:rPr>
          <w:rFonts w:ascii="Arial" w:hAnsi="Arial" w:cs="Arial"/>
          <w:sz w:val="24"/>
          <w:szCs w:val="24"/>
        </w:rPr>
      </w:pPr>
      <w:hyperlink r:id="rId40"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225B7A">
        <w:rPr>
          <w:rFonts w:ascii="Arial" w:hAnsi="Arial" w:cs="Arial"/>
          <w:sz w:val="24"/>
          <w:szCs w:val="24"/>
        </w:rPr>
        <w:t>Some</w:t>
      </w:r>
      <w:r w:rsidR="00100F42">
        <w:rPr>
          <w:rFonts w:ascii="Arial" w:hAnsi="Arial" w:cs="Arial"/>
          <w:sz w:val="24"/>
          <w:szCs w:val="24"/>
        </w:rPr>
        <w:t xml:space="preserve"> </w:t>
      </w:r>
      <w:r w:rsidR="009C2F81">
        <w:rPr>
          <w:rFonts w:ascii="Arial" w:hAnsi="Arial" w:cs="Arial"/>
          <w:sz w:val="24"/>
          <w:szCs w:val="24"/>
        </w:rPr>
        <w:t>FLIC offices</w:t>
      </w:r>
      <w:r w:rsidR="00100F42">
        <w:rPr>
          <w:rFonts w:ascii="Arial" w:hAnsi="Arial" w:cs="Arial"/>
          <w:sz w:val="24"/>
          <w:szCs w:val="24"/>
        </w:rPr>
        <w:t xml:space="preserve"> </w:t>
      </w:r>
      <w:r w:rsidR="00225B7A">
        <w:rPr>
          <w:rFonts w:ascii="Arial" w:hAnsi="Arial" w:cs="Arial"/>
          <w:sz w:val="24"/>
          <w:szCs w:val="24"/>
        </w:rPr>
        <w:t xml:space="preserve">may </w:t>
      </w:r>
      <w:r w:rsidR="00846513">
        <w:rPr>
          <w:rFonts w:ascii="Arial" w:hAnsi="Arial" w:cs="Arial"/>
          <w:sz w:val="24"/>
          <w:szCs w:val="24"/>
        </w:rPr>
        <w:t>still not be fully open</w:t>
      </w:r>
      <w:r w:rsidR="00225B7A">
        <w:rPr>
          <w:rFonts w:ascii="Arial" w:hAnsi="Arial" w:cs="Arial"/>
          <w:sz w:val="24"/>
          <w:szCs w:val="24"/>
        </w:rPr>
        <w:t xml:space="preserve"> due to COVID</w:t>
      </w:r>
      <w:r w:rsidR="00ED5E4B">
        <w:rPr>
          <w:rFonts w:ascii="Arial" w:hAnsi="Arial" w:cs="Arial"/>
          <w:sz w:val="24"/>
          <w:szCs w:val="24"/>
        </w:rPr>
        <w:t xml:space="preserve">. Services are being provided by </w:t>
      </w:r>
      <w:hyperlink r:id="rId41" w:anchor="N" w:history="1">
        <w:r w:rsidR="00ED5E4B" w:rsidRPr="006A025E">
          <w:rPr>
            <w:rStyle w:val="Hyperlink"/>
            <w:rFonts w:ascii="Arial" w:hAnsi="Arial" w:cs="Arial"/>
            <w:sz w:val="24"/>
            <w:szCs w:val="24"/>
          </w:rPr>
          <w:t>other organizations</w:t>
        </w:r>
      </w:hyperlink>
      <w:r w:rsidR="00036A2B">
        <w:rPr>
          <w:rFonts w:ascii="Arial" w:hAnsi="Arial" w:cs="Arial"/>
          <w:sz w:val="24"/>
          <w:szCs w:val="24"/>
        </w:rPr>
        <w:t xml:space="preserve">. </w:t>
      </w:r>
      <w:r w:rsidR="00846513">
        <w:rPr>
          <w:rFonts w:ascii="Arial" w:hAnsi="Arial" w:cs="Arial"/>
          <w:sz w:val="24"/>
          <w:szCs w:val="24"/>
        </w:rPr>
        <w:t>For information or referrals please contact:</w:t>
      </w:r>
    </w:p>
    <w:p w14:paraId="57BABAC3"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Family Law Information Centre</w:t>
      </w:r>
    </w:p>
    <w:p w14:paraId="30D5D042"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Newmarket Courthouse room 2103</w:t>
      </w:r>
    </w:p>
    <w:p w14:paraId="616DEF3B" w14:textId="32B04B79"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50 Eagle St. W</w:t>
      </w:r>
      <w:r w:rsidR="002D4889">
        <w:rPr>
          <w:rFonts w:ascii="Arial" w:hAnsi="Arial" w:cs="Arial"/>
          <w:sz w:val="24"/>
          <w:szCs w:val="24"/>
        </w:rPr>
        <w:t>, Newmarket ON</w:t>
      </w:r>
    </w:p>
    <w:p w14:paraId="6558B667" w14:textId="786CCAC9" w:rsidR="00191B10" w:rsidRDefault="00846513" w:rsidP="00191B10">
      <w:pPr>
        <w:spacing w:after="0" w:line="240" w:lineRule="auto"/>
        <w:divId w:val="2043044684"/>
        <w:rPr>
          <w:rFonts w:ascii="Arial" w:hAnsi="Arial" w:cs="Arial"/>
          <w:sz w:val="24"/>
          <w:szCs w:val="24"/>
        </w:rPr>
      </w:pPr>
      <w:r>
        <w:rPr>
          <w:rFonts w:ascii="Arial" w:hAnsi="Arial" w:cs="Arial"/>
          <w:sz w:val="24"/>
          <w:szCs w:val="24"/>
        </w:rPr>
        <w:lastRenderedPageBreak/>
        <w:t>Tel.:</w:t>
      </w:r>
      <w:r w:rsidR="00191B10" w:rsidRPr="00191B10">
        <w:rPr>
          <w:rFonts w:ascii="Arial" w:hAnsi="Arial" w:cs="Arial"/>
          <w:sz w:val="24"/>
          <w:szCs w:val="24"/>
        </w:rPr>
        <w:t> </w:t>
      </w:r>
      <w:hyperlink r:id="rId42" w:history="1">
        <w:r w:rsidR="00191B10" w:rsidRPr="00191B10">
          <w:rPr>
            <w:rFonts w:ascii="Arial" w:hAnsi="Arial" w:cs="Arial"/>
            <w:sz w:val="24"/>
            <w:szCs w:val="24"/>
          </w:rPr>
          <w:t>905-853-4816</w:t>
        </w:r>
      </w:hyperlink>
    </w:p>
    <w:p w14:paraId="00AC7BC2" w14:textId="2E7BFD6C" w:rsidR="002D4889" w:rsidRPr="00191B10" w:rsidRDefault="002D4889" w:rsidP="00191B10">
      <w:pPr>
        <w:spacing w:after="0" w:line="240" w:lineRule="auto"/>
        <w:divId w:val="2043044684"/>
        <w:rPr>
          <w:rFonts w:ascii="Arial" w:hAnsi="Arial" w:cs="Arial"/>
          <w:sz w:val="24"/>
          <w:szCs w:val="24"/>
        </w:rPr>
      </w:pPr>
      <w:r>
        <w:rPr>
          <w:rFonts w:ascii="Arial" w:hAnsi="Arial" w:cs="Arial"/>
          <w:sz w:val="24"/>
          <w:szCs w:val="24"/>
        </w:rPr>
        <w:t>Mon – Fri 9:00 am – 4:30 pm</w:t>
      </w:r>
    </w:p>
    <w:p w14:paraId="42FDA738" w14:textId="77777777" w:rsidR="00904B51" w:rsidRDefault="00904B51" w:rsidP="002E79EB">
      <w:pPr>
        <w:rPr>
          <w:rFonts w:ascii="Arial" w:hAnsi="Arial" w:cs="Arial"/>
          <w:sz w:val="24"/>
          <w:szCs w:val="24"/>
        </w:rPr>
      </w:pPr>
    </w:p>
    <w:p w14:paraId="407220F0" w14:textId="76B2C35C" w:rsidR="002E79EB" w:rsidRPr="00442C44" w:rsidRDefault="002E79EB" w:rsidP="002E79EB">
      <w:pPr>
        <w:rPr>
          <w:rFonts w:ascii="Arial" w:hAnsi="Arial" w:cs="Arial"/>
          <w:sz w:val="24"/>
          <w:szCs w:val="24"/>
        </w:rPr>
      </w:pPr>
      <w:r w:rsidRPr="00442C44">
        <w:rPr>
          <w:rFonts w:ascii="Arial" w:hAnsi="Arial" w:cs="Arial"/>
          <w:sz w:val="24"/>
          <w:szCs w:val="24"/>
        </w:rPr>
        <w:t>Staff can help eligible low-income residents with documents, referrals to advice counsel, mediation, or a legal aid lawyer. Certificate applications for serious domestic violence, child protection, or complex family law cases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231E4A">
      <w:pPr>
        <w:rPr>
          <w:rStyle w:val="Hyperlink"/>
          <w:rFonts w:ascii="Arial" w:hAnsi="Arial" w:cs="Arial"/>
          <w:sz w:val="24"/>
          <w:szCs w:val="24"/>
        </w:rPr>
      </w:pPr>
      <w:hyperlink r:id="rId43"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4"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231E4A">
      <w:pPr>
        <w:rPr>
          <w:rFonts w:ascii="Arial" w:hAnsi="Arial" w:cs="Arial"/>
          <w:sz w:val="24"/>
          <w:szCs w:val="24"/>
        </w:rPr>
      </w:pPr>
      <w:hyperlink r:id="rId45"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231E4A" w:rsidP="00B3019B">
      <w:pPr>
        <w:rPr>
          <w:rStyle w:val="Hyperlink"/>
          <w:rFonts w:ascii="Arial" w:hAnsi="Arial" w:cs="Arial"/>
          <w:color w:val="auto"/>
          <w:sz w:val="24"/>
          <w:szCs w:val="24"/>
          <w:u w:val="none"/>
        </w:rPr>
      </w:pPr>
      <w:hyperlink r:id="rId46"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177412FD" w14:textId="77777777" w:rsidR="00935CF6" w:rsidRDefault="00935CF6">
      <w:pPr>
        <w:rPr>
          <w:rFonts w:ascii="Arial" w:hAnsi="Arial" w:cs="Arial"/>
          <w:b/>
          <w:sz w:val="24"/>
          <w:szCs w:val="24"/>
        </w:rPr>
      </w:pPr>
    </w:p>
    <w:p w14:paraId="1B19FF30" w14:textId="77777777" w:rsidR="00935CF6" w:rsidRDefault="00935CF6">
      <w:pPr>
        <w:rPr>
          <w:rFonts w:ascii="Arial" w:hAnsi="Arial" w:cs="Arial"/>
          <w:b/>
          <w:sz w:val="24"/>
          <w:szCs w:val="24"/>
        </w:rPr>
      </w:pPr>
    </w:p>
    <w:p w14:paraId="53CAEB46" w14:textId="6451398F" w:rsidR="00A03506" w:rsidRPr="00442C44" w:rsidRDefault="00A03506">
      <w:pPr>
        <w:rPr>
          <w:rStyle w:val="Hyperlink"/>
          <w:rFonts w:ascii="Arial" w:hAnsi="Arial" w:cs="Arial"/>
          <w:b/>
          <w:color w:val="auto"/>
          <w:sz w:val="24"/>
          <w:szCs w:val="24"/>
          <w:u w:val="none"/>
        </w:rPr>
      </w:pPr>
      <w:bookmarkStart w:id="0" w:name="_GoBack"/>
      <w:bookmarkEnd w:id="0"/>
      <w:r w:rsidRPr="00FF049B">
        <w:rPr>
          <w:rFonts w:ascii="Arial" w:hAnsi="Arial" w:cs="Arial"/>
          <w:b/>
          <w:sz w:val="24"/>
          <w:szCs w:val="24"/>
        </w:rPr>
        <w:lastRenderedPageBreak/>
        <w:t>Ministry of the Attorney General</w:t>
      </w:r>
      <w:r w:rsidR="00AF3998" w:rsidRPr="00FF049B">
        <w:rPr>
          <w:rFonts w:ascii="Arial" w:hAnsi="Arial" w:cs="Arial"/>
          <w:b/>
          <w:sz w:val="24"/>
          <w:szCs w:val="24"/>
        </w:rPr>
        <w:t xml:space="preserve"> (Ontario)</w:t>
      </w:r>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include: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231E4A">
      <w:pPr>
        <w:rPr>
          <w:rStyle w:val="Hyperlink"/>
          <w:rFonts w:ascii="Arial" w:hAnsi="Arial" w:cs="Arial"/>
          <w:color w:val="auto"/>
          <w:sz w:val="24"/>
          <w:szCs w:val="24"/>
          <w:u w:val="none"/>
        </w:rPr>
      </w:pPr>
      <w:hyperlink r:id="rId47"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350C5106" w:rsidR="00DA4ED1" w:rsidRPr="00442C44" w:rsidRDefault="00FF049B" w:rsidP="00CD38B2">
      <w:pPr>
        <w:rPr>
          <w:rFonts w:ascii="Arial" w:hAnsi="Arial" w:cs="Arial"/>
          <w:sz w:val="24"/>
          <w:szCs w:val="24"/>
        </w:rPr>
      </w:pPr>
      <w:r>
        <w:rPr>
          <w:rFonts w:ascii="Arial" w:hAnsi="Arial" w:cs="Arial"/>
          <w:sz w:val="24"/>
          <w:szCs w:val="24"/>
        </w:rPr>
        <w:t xml:space="preserve">The </w:t>
      </w:r>
      <w:hyperlink r:id="rId48" w:history="1">
        <w:r w:rsidRPr="00FF049B">
          <w:rPr>
            <w:rStyle w:val="Hyperlink"/>
            <w:rFonts w:ascii="Arial" w:hAnsi="Arial" w:cs="Arial"/>
            <w:sz w:val="24"/>
            <w:szCs w:val="24"/>
          </w:rPr>
          <w:t>Ministry of the Attorney General</w:t>
        </w:r>
      </w:hyperlink>
      <w:r>
        <w:rPr>
          <w:rFonts w:ascii="Arial" w:hAnsi="Arial" w:cs="Arial"/>
          <w:sz w:val="24"/>
          <w:szCs w:val="24"/>
        </w:rPr>
        <w:t xml:space="preserve"> homepage has a variety of links that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49" w:history="1">
        <w:r w:rsidR="00240306" w:rsidRPr="00442C44">
          <w:rPr>
            <w:rStyle w:val="Hyperlink"/>
            <w:rFonts w:ascii="Arial" w:hAnsi="Arial" w:cs="Arial"/>
            <w:sz w:val="24"/>
            <w:szCs w:val="24"/>
          </w:rPr>
          <w:t>Tickets an</w:t>
        </w:r>
        <w:r w:rsidR="00240306" w:rsidRPr="00442C44">
          <w:rPr>
            <w:rStyle w:val="Hyperlink"/>
            <w:rFonts w:ascii="Arial" w:hAnsi="Arial" w:cs="Arial"/>
            <w:sz w:val="24"/>
            <w:szCs w:val="24"/>
          </w:rPr>
          <w:t>d Fines</w:t>
        </w:r>
      </w:hyperlink>
      <w:r w:rsidR="00240306" w:rsidRPr="00442C44">
        <w:rPr>
          <w:rFonts w:ascii="Arial" w:hAnsi="Arial" w:cs="Arial"/>
          <w:sz w:val="24"/>
          <w:szCs w:val="24"/>
        </w:rPr>
        <w:t xml:space="preserve">, </w:t>
      </w:r>
      <w:hyperlink r:id="rId50" w:history="1">
        <w:r w:rsidR="00EC126A" w:rsidRPr="00442C44">
          <w:rPr>
            <w:rStyle w:val="Hyperlink"/>
            <w:rFonts w:ascii="Arial" w:hAnsi="Arial" w:cs="Arial"/>
            <w:sz w:val="24"/>
            <w:szCs w:val="24"/>
          </w:rPr>
          <w:t>All About Ju</w:t>
        </w:r>
        <w:r w:rsidR="00EC126A" w:rsidRPr="00442C44">
          <w:rPr>
            <w:rStyle w:val="Hyperlink"/>
            <w:rFonts w:ascii="Arial" w:hAnsi="Arial" w:cs="Arial"/>
            <w:sz w:val="24"/>
            <w:szCs w:val="24"/>
          </w:rPr>
          <w:t>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1"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t>Ontario Courthouses</w:t>
      </w:r>
      <w:r w:rsidRPr="00442C44">
        <w:rPr>
          <w:rFonts w:ascii="Arial" w:hAnsi="Arial" w:cs="Arial"/>
          <w:sz w:val="24"/>
          <w:szCs w:val="24"/>
        </w:rPr>
        <w:t xml:space="preserve"> click </w:t>
      </w:r>
      <w:hyperlink r:id="rId52"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3"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54"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231E4A" w:rsidP="00F5758F">
      <w:pPr>
        <w:rPr>
          <w:rFonts w:ascii="Arial" w:hAnsi="Arial" w:cs="Arial"/>
          <w:sz w:val="24"/>
          <w:szCs w:val="24"/>
        </w:rPr>
      </w:pPr>
      <w:hyperlink r:id="rId55"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16D8DA56" w:rsidR="00F5758F" w:rsidRPr="00442C44" w:rsidRDefault="00231E4A" w:rsidP="003703A3">
      <w:pPr>
        <w:rPr>
          <w:rFonts w:ascii="Arial" w:hAnsi="Arial" w:cs="Arial"/>
          <w:sz w:val="24"/>
          <w:szCs w:val="24"/>
        </w:rPr>
      </w:pPr>
      <w:hyperlink r:id="rId56"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w:t>
      </w:r>
      <w:r w:rsidR="00E12E38">
        <w:rPr>
          <w:rFonts w:ascii="Arial" w:hAnsi="Arial" w:cs="Arial"/>
          <w:sz w:val="24"/>
          <w:szCs w:val="24"/>
        </w:rPr>
        <w:t xml:space="preserve"> or </w:t>
      </w:r>
      <w:r w:rsidR="00E12E38" w:rsidRPr="00E12E38">
        <w:rPr>
          <w:rFonts w:ascii="Arial" w:hAnsi="Arial" w:cs="Arial"/>
          <w:sz w:val="24"/>
          <w:szCs w:val="24"/>
        </w:rPr>
        <w:t>416-645-8080</w:t>
      </w:r>
      <w:r w:rsidR="00F5758F" w:rsidRPr="00442C44">
        <w:rPr>
          <w:rFonts w:ascii="Arial" w:hAnsi="Arial" w:cs="Arial"/>
          <w:sz w:val="24"/>
          <w:szCs w:val="24"/>
        </w:rPr>
        <w:t xml:space="preserve">.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landlords and tenants under the </w:t>
      </w:r>
      <w:hyperlink r:id="rId57"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isputes between residential landlords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website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Forms for landlord</w:t>
      </w:r>
      <w:r w:rsidR="00B22D45" w:rsidRPr="00442C44">
        <w:rPr>
          <w:rFonts w:ascii="Arial" w:hAnsi="Arial" w:cs="Arial"/>
          <w:sz w:val="24"/>
          <w:szCs w:val="24"/>
        </w:rPr>
        <w:t>s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46BB39CA"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lastRenderedPageBreak/>
        <w:t>NEW JULY 2021</w:t>
      </w:r>
      <w:r w:rsidRPr="00B813DE">
        <w:rPr>
          <w:rFonts w:ascii="Arial" w:hAnsi="Arial" w:cs="Arial"/>
          <w:sz w:val="24"/>
          <w:szCs w:val="24"/>
        </w:rPr>
        <w:t xml:space="preserve"> </w:t>
      </w:r>
      <w:hyperlink r:id="rId58" w:history="1">
        <w:r w:rsidR="0064601F" w:rsidRPr="00935CF6">
          <w:rPr>
            <w:rStyle w:val="Hyperlink"/>
            <w:rFonts w:ascii="Arial" w:hAnsi="Arial" w:cs="Arial"/>
            <w:sz w:val="24"/>
            <w:szCs w:val="24"/>
          </w:rPr>
          <w:t xml:space="preserve">Navigate Tribunals Ontario  </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Navigate Tribunals Ontario will ask you a series of questions about your situation. At some points during your navigation, you may receive an info-sheet with in-depth information about the topic you are exploring. The information will help you decide what to do next. When you are done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59"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60"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1"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4B870E32" w14:textId="77777777" w:rsidR="00935CF6" w:rsidRDefault="00935CF6" w:rsidP="00A96F50">
      <w:pPr>
        <w:rPr>
          <w:rFonts w:ascii="Arial" w:hAnsi="Arial" w:cs="Arial"/>
          <w:b/>
          <w:sz w:val="24"/>
          <w:szCs w:val="24"/>
        </w:rPr>
      </w:pPr>
    </w:p>
    <w:p w14:paraId="69BEB343" w14:textId="00D020CD" w:rsidR="00A96F50" w:rsidRPr="00442C44" w:rsidRDefault="00A96F50" w:rsidP="00A96F50">
      <w:pPr>
        <w:rPr>
          <w:rFonts w:ascii="Arial" w:hAnsi="Arial" w:cs="Arial"/>
          <w:b/>
          <w:sz w:val="24"/>
          <w:szCs w:val="24"/>
        </w:rPr>
      </w:pPr>
      <w:r w:rsidRPr="00442C44">
        <w:rPr>
          <w:rFonts w:ascii="Arial" w:hAnsi="Arial" w:cs="Arial"/>
          <w:b/>
          <w:sz w:val="24"/>
          <w:szCs w:val="24"/>
        </w:rPr>
        <w:lastRenderedPageBreak/>
        <w:t>Settlement.org: Welcome to Ontario</w:t>
      </w:r>
    </w:p>
    <w:p w14:paraId="53EFF24C" w14:textId="77777777" w:rsidR="00A96F50" w:rsidRPr="00442C44" w:rsidRDefault="00231E4A" w:rsidP="00A96F50">
      <w:pPr>
        <w:rPr>
          <w:rFonts w:ascii="Arial" w:hAnsi="Arial" w:cs="Arial"/>
          <w:sz w:val="24"/>
          <w:szCs w:val="24"/>
        </w:rPr>
      </w:pPr>
      <w:hyperlink r:id="rId62"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63"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1C64F5D2" w:rsidR="004349C0" w:rsidRPr="00442C44" w:rsidRDefault="00231E4A" w:rsidP="004349C0">
      <w:pPr>
        <w:rPr>
          <w:rFonts w:ascii="Arial" w:hAnsi="Arial" w:cs="Arial"/>
          <w:sz w:val="24"/>
          <w:szCs w:val="24"/>
        </w:rPr>
      </w:pPr>
      <w:hyperlink r:id="rId64" w:history="1">
        <w:r w:rsidR="00A96F50" w:rsidRPr="00442C44">
          <w:rPr>
            <w:rStyle w:val="Hyperlink"/>
            <w:rFonts w:ascii="Arial" w:hAnsi="Arial" w:cs="Arial"/>
            <w:sz w:val="24"/>
            <w:szCs w:val="24"/>
          </w:rPr>
          <w:t>Welcome Centre Imm</w:t>
        </w:r>
        <w:r w:rsidR="00A96F50" w:rsidRPr="00442C44">
          <w:rPr>
            <w:rStyle w:val="Hyperlink"/>
            <w:rFonts w:ascii="Arial" w:hAnsi="Arial" w:cs="Arial"/>
            <w:sz w:val="24"/>
            <w:szCs w:val="24"/>
          </w:rPr>
          <w:t>i</w:t>
        </w:r>
        <w:r w:rsidR="00A96F50" w:rsidRPr="00442C44">
          <w:rPr>
            <w:rStyle w:val="Hyperlink"/>
            <w:rFonts w:ascii="Arial" w:hAnsi="Arial" w:cs="Arial"/>
            <w:sz w:val="24"/>
            <w:szCs w:val="24"/>
          </w:rPr>
          <w:t>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65"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231E4A" w:rsidP="004349C0">
      <w:pPr>
        <w:rPr>
          <w:rFonts w:ascii="Arial" w:hAnsi="Arial" w:cs="Arial"/>
          <w:sz w:val="24"/>
          <w:szCs w:val="24"/>
        </w:rPr>
      </w:pPr>
      <w:hyperlink r:id="rId66"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6A83" w14:textId="77777777" w:rsidR="00231E4A" w:rsidRDefault="00231E4A" w:rsidP="00BA1810">
      <w:pPr>
        <w:spacing w:after="0" w:line="240" w:lineRule="auto"/>
      </w:pPr>
      <w:r>
        <w:separator/>
      </w:r>
    </w:p>
  </w:endnote>
  <w:endnote w:type="continuationSeparator" w:id="0">
    <w:p w14:paraId="276C7B08" w14:textId="77777777" w:rsidR="00231E4A" w:rsidRDefault="00231E4A" w:rsidP="00B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DD1" w14:textId="77777777" w:rsidR="00BA1810" w:rsidRDefault="00BA18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88C6" w14:textId="77777777" w:rsidR="00BA1810" w:rsidRDefault="00BA18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8D" w14:textId="77777777" w:rsidR="00BA1810" w:rsidRDefault="00BA18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9D42" w14:textId="77777777" w:rsidR="00231E4A" w:rsidRDefault="00231E4A" w:rsidP="00BA1810">
      <w:pPr>
        <w:spacing w:after="0" w:line="240" w:lineRule="auto"/>
      </w:pPr>
      <w:r>
        <w:separator/>
      </w:r>
    </w:p>
  </w:footnote>
  <w:footnote w:type="continuationSeparator" w:id="0">
    <w:p w14:paraId="4826E2ED" w14:textId="77777777" w:rsidR="00231E4A" w:rsidRDefault="00231E4A" w:rsidP="00BA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4B27" w14:textId="77777777" w:rsidR="00BA1810" w:rsidRDefault="00BA18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82FF" w14:textId="77777777" w:rsidR="00BA1810" w:rsidRDefault="00BA18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7893" w14:textId="77777777" w:rsidR="00BA1810" w:rsidRDefault="00BA18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5"/>
    <w:rsid w:val="00036A2B"/>
    <w:rsid w:val="00042D1D"/>
    <w:rsid w:val="000435F4"/>
    <w:rsid w:val="0006491D"/>
    <w:rsid w:val="000A0B9B"/>
    <w:rsid w:val="000A15B4"/>
    <w:rsid w:val="000A29E0"/>
    <w:rsid w:val="000B275F"/>
    <w:rsid w:val="000B6D56"/>
    <w:rsid w:val="000C2159"/>
    <w:rsid w:val="000E32B4"/>
    <w:rsid w:val="00100F42"/>
    <w:rsid w:val="00102F3C"/>
    <w:rsid w:val="00104015"/>
    <w:rsid w:val="00137775"/>
    <w:rsid w:val="0014542D"/>
    <w:rsid w:val="00146B4E"/>
    <w:rsid w:val="001603D2"/>
    <w:rsid w:val="0016661A"/>
    <w:rsid w:val="00181D09"/>
    <w:rsid w:val="001872FE"/>
    <w:rsid w:val="00191B10"/>
    <w:rsid w:val="001D50F5"/>
    <w:rsid w:val="001E52F1"/>
    <w:rsid w:val="001F16C5"/>
    <w:rsid w:val="00216CF5"/>
    <w:rsid w:val="00225B7A"/>
    <w:rsid w:val="00230B5A"/>
    <w:rsid w:val="00231E4A"/>
    <w:rsid w:val="00240306"/>
    <w:rsid w:val="00241509"/>
    <w:rsid w:val="00257879"/>
    <w:rsid w:val="00295ECA"/>
    <w:rsid w:val="002979C4"/>
    <w:rsid w:val="002A2E83"/>
    <w:rsid w:val="002A6D03"/>
    <w:rsid w:val="002C0631"/>
    <w:rsid w:val="002C25DA"/>
    <w:rsid w:val="002D4889"/>
    <w:rsid w:val="002E099C"/>
    <w:rsid w:val="002E79EB"/>
    <w:rsid w:val="00333368"/>
    <w:rsid w:val="00351548"/>
    <w:rsid w:val="00355AEC"/>
    <w:rsid w:val="00356799"/>
    <w:rsid w:val="00356C75"/>
    <w:rsid w:val="0035767E"/>
    <w:rsid w:val="00360D0D"/>
    <w:rsid w:val="003703A3"/>
    <w:rsid w:val="00370A0A"/>
    <w:rsid w:val="00380B96"/>
    <w:rsid w:val="00391D3C"/>
    <w:rsid w:val="003A54BB"/>
    <w:rsid w:val="003B09FB"/>
    <w:rsid w:val="003B62BF"/>
    <w:rsid w:val="003C7CD4"/>
    <w:rsid w:val="003F0571"/>
    <w:rsid w:val="003F7CF1"/>
    <w:rsid w:val="00401E5E"/>
    <w:rsid w:val="00425A47"/>
    <w:rsid w:val="004308FA"/>
    <w:rsid w:val="004349C0"/>
    <w:rsid w:val="00442C44"/>
    <w:rsid w:val="00480E35"/>
    <w:rsid w:val="00485FC2"/>
    <w:rsid w:val="00486A13"/>
    <w:rsid w:val="004A3E55"/>
    <w:rsid w:val="004A7F10"/>
    <w:rsid w:val="004D23AB"/>
    <w:rsid w:val="004D57CA"/>
    <w:rsid w:val="004E1543"/>
    <w:rsid w:val="00505FFB"/>
    <w:rsid w:val="00507F20"/>
    <w:rsid w:val="0052709C"/>
    <w:rsid w:val="00534C2C"/>
    <w:rsid w:val="005445BA"/>
    <w:rsid w:val="005476AC"/>
    <w:rsid w:val="00561AD2"/>
    <w:rsid w:val="00566CE9"/>
    <w:rsid w:val="00573ACA"/>
    <w:rsid w:val="00574E92"/>
    <w:rsid w:val="00584DA5"/>
    <w:rsid w:val="00594885"/>
    <w:rsid w:val="00594C3F"/>
    <w:rsid w:val="005B6C57"/>
    <w:rsid w:val="005C6ED7"/>
    <w:rsid w:val="005E6802"/>
    <w:rsid w:val="00612E83"/>
    <w:rsid w:val="00632EE1"/>
    <w:rsid w:val="0064601F"/>
    <w:rsid w:val="006533EC"/>
    <w:rsid w:val="0068264B"/>
    <w:rsid w:val="006A025E"/>
    <w:rsid w:val="006A1157"/>
    <w:rsid w:val="006C0419"/>
    <w:rsid w:val="006D0346"/>
    <w:rsid w:val="006D2BF6"/>
    <w:rsid w:val="006E334B"/>
    <w:rsid w:val="006F118F"/>
    <w:rsid w:val="007423FE"/>
    <w:rsid w:val="00743CFE"/>
    <w:rsid w:val="00753268"/>
    <w:rsid w:val="00765399"/>
    <w:rsid w:val="00776D53"/>
    <w:rsid w:val="0078364D"/>
    <w:rsid w:val="007A00C1"/>
    <w:rsid w:val="007A6772"/>
    <w:rsid w:val="007A796B"/>
    <w:rsid w:val="007E3503"/>
    <w:rsid w:val="007F6ECD"/>
    <w:rsid w:val="008072F8"/>
    <w:rsid w:val="00825167"/>
    <w:rsid w:val="0083090D"/>
    <w:rsid w:val="008429E9"/>
    <w:rsid w:val="00846513"/>
    <w:rsid w:val="008538AC"/>
    <w:rsid w:val="0085496E"/>
    <w:rsid w:val="00863FCC"/>
    <w:rsid w:val="008731AA"/>
    <w:rsid w:val="00893B98"/>
    <w:rsid w:val="008B04B4"/>
    <w:rsid w:val="008B5D85"/>
    <w:rsid w:val="008D70F8"/>
    <w:rsid w:val="008E3797"/>
    <w:rsid w:val="00901F6D"/>
    <w:rsid w:val="00904B51"/>
    <w:rsid w:val="00906EBD"/>
    <w:rsid w:val="0091175C"/>
    <w:rsid w:val="00935CF6"/>
    <w:rsid w:val="00972681"/>
    <w:rsid w:val="00984E05"/>
    <w:rsid w:val="00994E51"/>
    <w:rsid w:val="009A7F05"/>
    <w:rsid w:val="009B5C56"/>
    <w:rsid w:val="009C2F81"/>
    <w:rsid w:val="009E55B9"/>
    <w:rsid w:val="009F4657"/>
    <w:rsid w:val="00A03506"/>
    <w:rsid w:val="00A130EC"/>
    <w:rsid w:val="00A76B19"/>
    <w:rsid w:val="00A93AA2"/>
    <w:rsid w:val="00A96F50"/>
    <w:rsid w:val="00AA3B2C"/>
    <w:rsid w:val="00AA56E3"/>
    <w:rsid w:val="00AB3130"/>
    <w:rsid w:val="00AB3EBD"/>
    <w:rsid w:val="00AC4F38"/>
    <w:rsid w:val="00AF2216"/>
    <w:rsid w:val="00AF3998"/>
    <w:rsid w:val="00AF4AD0"/>
    <w:rsid w:val="00B22D45"/>
    <w:rsid w:val="00B27BBA"/>
    <w:rsid w:val="00B3019B"/>
    <w:rsid w:val="00B3426E"/>
    <w:rsid w:val="00B5062E"/>
    <w:rsid w:val="00B76043"/>
    <w:rsid w:val="00B813DE"/>
    <w:rsid w:val="00B86A8C"/>
    <w:rsid w:val="00BA1810"/>
    <w:rsid w:val="00BA1CDD"/>
    <w:rsid w:val="00BB26A6"/>
    <w:rsid w:val="00BD706C"/>
    <w:rsid w:val="00BF15AD"/>
    <w:rsid w:val="00BF2214"/>
    <w:rsid w:val="00BF35EC"/>
    <w:rsid w:val="00C12ADC"/>
    <w:rsid w:val="00C27408"/>
    <w:rsid w:val="00C316DD"/>
    <w:rsid w:val="00C3248B"/>
    <w:rsid w:val="00C33B4B"/>
    <w:rsid w:val="00C34D0C"/>
    <w:rsid w:val="00C43A5B"/>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12E38"/>
    <w:rsid w:val="00E350CE"/>
    <w:rsid w:val="00E47FE1"/>
    <w:rsid w:val="00E5400C"/>
    <w:rsid w:val="00E70AD9"/>
    <w:rsid w:val="00E76ED5"/>
    <w:rsid w:val="00E93507"/>
    <w:rsid w:val="00EC126A"/>
    <w:rsid w:val="00EC7DFE"/>
    <w:rsid w:val="00ED5E4B"/>
    <w:rsid w:val="00ED5EB2"/>
    <w:rsid w:val="00F04B6D"/>
    <w:rsid w:val="00F07727"/>
    <w:rsid w:val="00F3228F"/>
    <w:rsid w:val="00F5758F"/>
    <w:rsid w:val="00F73A71"/>
    <w:rsid w:val="00F80F24"/>
    <w:rsid w:val="00FB5A5B"/>
    <w:rsid w:val="00FC14F8"/>
    <w:rsid w:val="00FC7B8C"/>
    <w:rsid w:val="00FE0D7B"/>
    <w:rsid w:val="00FF0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F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9C"/>
    <w:rPr>
      <w:color w:val="0070C0"/>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customStyle="1" w:styleId="UnresolvedMention">
    <w:name w:val="Unresolved Mention"/>
    <w:basedOn w:val="DefaultParagraphFont"/>
    <w:uiPriority w:val="99"/>
    <w:semiHidden/>
    <w:unhideWhenUsed/>
    <w:rsid w:val="00743CFE"/>
    <w:rPr>
      <w:color w:val="605E5C"/>
      <w:shd w:val="clear" w:color="auto" w:fill="E1DFDD"/>
    </w:rPr>
  </w:style>
  <w:style w:type="paragraph" w:styleId="Header">
    <w:name w:val="header"/>
    <w:basedOn w:val="Normal"/>
    <w:link w:val="HeaderChar"/>
    <w:uiPriority w:val="99"/>
    <w:unhideWhenUsed/>
    <w:rsid w:val="00BA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10"/>
  </w:style>
  <w:style w:type="paragraph" w:styleId="Footer">
    <w:name w:val="footer"/>
    <w:basedOn w:val="Normal"/>
    <w:link w:val="FooterChar"/>
    <w:uiPriority w:val="99"/>
    <w:unhideWhenUsed/>
    <w:rsid w:val="00BA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6011828">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scj/notices-and-orders-covid-19/info-self-represented-litigants-family/" TargetMode="External"/><Relationship Id="rId18" Type="http://schemas.openxmlformats.org/officeDocument/2006/relationships/hyperlink" Target="https://www.cleo.on.ca/en" TargetMode="External"/><Relationship Id="rId26" Type="http://schemas.openxmlformats.org/officeDocument/2006/relationships/hyperlink" Target="https://lso.ca/public-resources/finding-a-lawyer-or-paralegal/law-society-referral-service" TargetMode="External"/><Relationship Id="rId39" Type="http://schemas.openxmlformats.org/officeDocument/2006/relationships/hyperlink" Target="https://www.legalaid.on.ca/en/" TargetMode="External"/><Relationship Id="rId21" Type="http://schemas.openxmlformats.org/officeDocument/2006/relationships/hyperlink" Target="https://stepstojustice.ca/guided-pathways/for-tenants-with-maintenance-or-repair-problems-t6/" TargetMode="External"/><Relationship Id="rId34" Type="http://schemas.openxmlformats.org/officeDocument/2006/relationships/hyperlink" Target="https://www.canlii.org/en/on/onltb/" TargetMode="External"/><Relationship Id="rId42" Type="http://schemas.openxmlformats.org/officeDocument/2006/relationships/hyperlink" Target="tel:905-853-4816" TargetMode="External"/><Relationship Id="rId47" Type="http://schemas.openxmlformats.org/officeDocument/2006/relationships/hyperlink" Target="http://ontariocourtforms.on.ca/" TargetMode="External"/><Relationship Id="rId50" Type="http://schemas.openxmlformats.org/officeDocument/2006/relationships/hyperlink" Target="https://www.attorneygeneral.jus.gov.on.ca/english/courts/jury/index.php" TargetMode="External"/><Relationship Id="rId55" Type="http://schemas.openxmlformats.org/officeDocument/2006/relationships/hyperlink" Target="https://tribunalsontario.ca/hrto/" TargetMode="External"/><Relationship Id="rId63" Type="http://schemas.openxmlformats.org/officeDocument/2006/relationships/hyperlink" Target="https://settlement.org/ontario/legal-services/" TargetMode="External"/><Relationship Id="rId68" Type="http://schemas.openxmlformats.org/officeDocument/2006/relationships/header" Target="header2.xml"/><Relationship Id="rId7" Type="http://schemas.openxmlformats.org/officeDocument/2006/relationships/hyperlink" Target="https://emond.ca/Customer-Care/Glossary-of-Legal-Terms"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ntariocourts.ca/scj/notices-and-orders-covid-19/" TargetMode="External"/><Relationship Id="rId29" Type="http://schemas.openxmlformats.org/officeDocument/2006/relationships/hyperlink" Target="https://www.ontario.ca/laws/statute/90h08" TargetMode="External"/><Relationship Id="rId11" Type="http://schemas.openxmlformats.org/officeDocument/2006/relationships/hyperlink" Target="https://cjc-ccm.ca/sites/default/files/documents/2021/Criminal%20%20handbook%20-%20English%20MASTER%20FINAL%202021-03-30.pdf" TargetMode="External"/><Relationship Id="rId24" Type="http://schemas.openxmlformats.org/officeDocument/2006/relationships/hyperlink" Target="https://lso.ca/home" TargetMode="External"/><Relationship Id="rId32" Type="http://schemas.openxmlformats.org/officeDocument/2006/relationships/hyperlink" Target="https://laws-lois.justice.gc.ca/eng/" TargetMode="External"/><Relationship Id="rId37" Type="http://schemas.openxmlformats.org/officeDocument/2006/relationships/hyperlink" Target="https://representingyourselfcanada.com/wp-content/uploads/2016/11/NSRLP-CanLII-Primer-V1.pdf" TargetMode="External"/><Relationship Id="rId40" Type="http://schemas.openxmlformats.org/officeDocument/2006/relationships/hyperlink" Target="https://www.attorneygeneral.jus.gov.on.ca/english/family/infoctr.php" TargetMode="External"/><Relationship Id="rId45" Type="http://schemas.openxmlformats.org/officeDocument/2006/relationships/hyperlink" Target="https://www.probonoontario.org/" TargetMode="External"/><Relationship Id="rId53" Type="http://schemas.openxmlformats.org/officeDocument/2006/relationships/hyperlink" Target="https://courttranscriptontario.ca/index.cfm" TargetMode="External"/><Relationship Id="rId58" Type="http://schemas.openxmlformats.org/officeDocument/2006/relationships/hyperlink" Target="https://tribunalsontario.ca/en/navigate-tribunals-ontario/" TargetMode="External"/><Relationship Id="rId66" Type="http://schemas.openxmlformats.org/officeDocument/2006/relationships/hyperlink" Target="https://www.familylawlss.ca/"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ntariocourts.ca/ocj/covid-19/information-for-self-represented-accused-persons-with-criminal-cases/" TargetMode="External"/><Relationship Id="rId23" Type="http://schemas.openxmlformats.org/officeDocument/2006/relationships/hyperlink" Target="https://owjn.org/" TargetMode="External"/><Relationship Id="rId28" Type="http://schemas.openxmlformats.org/officeDocument/2006/relationships/hyperlink" Target="https://www.ontario.ca/laws" TargetMode="External"/><Relationship Id="rId36" Type="http://schemas.openxmlformats.org/officeDocument/2006/relationships/hyperlink" Target="https://www.canlii.org/en/on/onpsdt/" TargetMode="External"/><Relationship Id="rId49" Type="http://schemas.openxmlformats.org/officeDocument/2006/relationships/hyperlink" Target="https://www.attorneygeneral.jus.gov.on.ca/english/justice-ont/tickets_and_fines.php" TargetMode="External"/><Relationship Id="rId57" Type="http://schemas.openxmlformats.org/officeDocument/2006/relationships/hyperlink" Target="https://www.ontario.ca/laws/statute/06r17" TargetMode="External"/><Relationship Id="rId61" Type="http://schemas.openxmlformats.org/officeDocument/2006/relationships/hyperlink" Target="https://www.library.aurora.on.ca/" TargetMode="External"/><Relationship Id="rId10" Type="http://schemas.openxmlformats.org/officeDocument/2006/relationships/hyperlink" Target="https://cjc-ccm.ca/sites/default/files/documents/2021/Civil%20handbook%20-%20English%20MASTER%20FINAL%202021-03-30.pdf" TargetMode="External"/><Relationship Id="rId19" Type="http://schemas.openxmlformats.org/officeDocument/2006/relationships/hyperlink" Target="https://stepstojustice.ca/" TargetMode="External"/><Relationship Id="rId31" Type="http://schemas.openxmlformats.org/officeDocument/2006/relationships/hyperlink" Target="https://www.ontario.ca/laws/statute/00e41" TargetMode="External"/><Relationship Id="rId44" Type="http://schemas.openxmlformats.org/officeDocument/2006/relationships/hyperlink" Target="https://www.cleo.on.ca/en/publications/ontario" TargetMode="External"/><Relationship Id="rId52" Type="http://schemas.openxmlformats.org/officeDocument/2006/relationships/hyperlink" Target="https://www.attorneygeneral.jus.gov.on.ca/english/courts/Court_Addresses/index.php" TargetMode="External"/><Relationship Id="rId60" Type="http://schemas.openxmlformats.org/officeDocument/2006/relationships/hyperlink" Target="https://www.newmarketpl.ca/en/index.aspx" TargetMode="External"/><Relationship Id="rId65" Type="http://schemas.openxmlformats.org/officeDocument/2006/relationships/hyperlink" Target="http://www.yorklaw.c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jc-ccm.ca/en/what-we-do/initiatives/representing-yourself-court" TargetMode="External"/><Relationship Id="rId14" Type="http://schemas.openxmlformats.org/officeDocument/2006/relationships/hyperlink" Target="https://www.ontariocourts.ca/ocj/files/guides/guide-family.pdf" TargetMode="External"/><Relationship Id="rId22" Type="http://schemas.openxmlformats.org/officeDocument/2006/relationships/hyperlink" Target="https://stepstojustice.ca/family-law-guided-pathways/about" TargetMode="External"/><Relationship Id="rId27" Type="http://schemas.openxmlformats.org/officeDocument/2006/relationships/hyperlink" Target="https://lso.ca/public-resources" TargetMode="External"/><Relationship Id="rId30" Type="http://schemas.openxmlformats.org/officeDocument/2006/relationships/hyperlink" Target="https://www.ontario.ca/laws/statute/90e19" TargetMode="External"/><Relationship Id="rId35" Type="http://schemas.openxmlformats.org/officeDocument/2006/relationships/hyperlink" Target="https://www.canlii.org/en/on/onhrt/" TargetMode="External"/><Relationship Id="rId43" Type="http://schemas.openxmlformats.org/officeDocument/2006/relationships/hyperlink" Target="https://clcyr.on.ca/" TargetMode="External"/><Relationship Id="rId48" Type="http://schemas.openxmlformats.org/officeDocument/2006/relationships/hyperlink" Target="https://www.ontario.ca/page/ministry-attorney-general" TargetMode="External"/><Relationship Id="rId56" Type="http://schemas.openxmlformats.org/officeDocument/2006/relationships/hyperlink" Target="https://tribunalsontario.ca/ltb/" TargetMode="External"/><Relationship Id="rId64" Type="http://schemas.openxmlformats.org/officeDocument/2006/relationships/hyperlink" Target="https://welcomecentre.ca/" TargetMode="External"/><Relationship Id="rId69" Type="http://schemas.openxmlformats.org/officeDocument/2006/relationships/footer" Target="footer1.xml"/><Relationship Id="rId8" Type="http://schemas.openxmlformats.org/officeDocument/2006/relationships/hyperlink" Target="https://www.ontariocourts.ca/scj/at-court/etiquette-procedures/" TargetMode="External"/><Relationship Id="rId51" Type="http://schemas.openxmlformats.org/officeDocument/2006/relationships/hyperlink" Target="https://www.ontario.ca/page/file-divorce-application-online"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cjc-ccm.ca/sites/default/files/documents/2021/Family%20Handbook%20-%20ENGLISH%20MASTER%20FINAL%202021-03-30.pdf" TargetMode="External"/><Relationship Id="rId17" Type="http://schemas.openxmlformats.org/officeDocument/2006/relationships/hyperlink" Target="https://www.ontariocourts.ca/ocj/criminal-court/practice-directions-and-policies/" TargetMode="External"/><Relationship Id="rId25" Type="http://schemas.openxmlformats.org/officeDocument/2006/relationships/hyperlink" Target="https://lso.ca/public-resources/finding-a-lawyer-or-paralegal/lawyer-and-paralegal-directory" TargetMode="External"/><Relationship Id="rId33" Type="http://schemas.openxmlformats.org/officeDocument/2006/relationships/hyperlink" Target="https://www.canlii.org/en/" TargetMode="External"/><Relationship Id="rId38" Type="http://schemas.openxmlformats.org/officeDocument/2006/relationships/hyperlink" Target="https://www.legalaid.on.ca/" TargetMode="External"/><Relationship Id="rId46" Type="http://schemas.openxmlformats.org/officeDocument/2006/relationships/hyperlink" Target="https://legalinfocentre.ca/en/" TargetMode="External"/><Relationship Id="rId59" Type="http://schemas.openxmlformats.org/officeDocument/2006/relationships/hyperlink" Target="https://representingyourselfcanada.com/" TargetMode="External"/><Relationship Id="rId67" Type="http://schemas.openxmlformats.org/officeDocument/2006/relationships/header" Target="header1.xml"/><Relationship Id="rId20" Type="http://schemas.openxmlformats.org/officeDocument/2006/relationships/hyperlink" Target="https://yourlegalrights.on.ca/" TargetMode="External"/><Relationship Id="rId41" Type="http://schemas.openxmlformats.org/officeDocument/2006/relationships/hyperlink" Target="https://www.attorneygeneral.jus.gov.on.ca/english/family/service_provider_by_family_court_location.php" TargetMode="External"/><Relationship Id="rId54" Type="http://schemas.openxmlformats.org/officeDocument/2006/relationships/hyperlink" Target="https://tribunalsontario.ca/en/" TargetMode="External"/><Relationship Id="rId62" Type="http://schemas.openxmlformats.org/officeDocument/2006/relationships/hyperlink" Target="https://settlement.org/"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2022-08-25T14:32:00Z</dcterms:created>
  <dcterms:modified xsi:type="dcterms:W3CDTF">2023-06-02T15:23:00Z</dcterms:modified>
  <cp:contentStatus/>
</cp:coreProperties>
</file>