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704" w:type="dxa"/>
        <w:tblInd w:w="-318" w:type="dxa"/>
        <w:tblLook w:val="04A0" w:firstRow="1" w:lastRow="0" w:firstColumn="1" w:lastColumn="0" w:noHBand="0" w:noVBand="1"/>
      </w:tblPr>
      <w:tblGrid>
        <w:gridCol w:w="2393"/>
        <w:gridCol w:w="6537"/>
        <w:gridCol w:w="10774"/>
      </w:tblGrid>
      <w:tr w:rsidR="00543BFF" w:rsidRPr="005A2096" w14:paraId="7DA984BD" w14:textId="4486EF59" w:rsidTr="00342D92">
        <w:trPr>
          <w:cantSplit/>
          <w:tblHeader/>
        </w:trPr>
        <w:tc>
          <w:tcPr>
            <w:tcW w:w="2393" w:type="dxa"/>
            <w:tcBorders>
              <w:bottom w:val="nil"/>
            </w:tcBorders>
            <w:shd w:val="clear" w:color="auto" w:fill="DDDDDD" w:themeFill="accent1"/>
          </w:tcPr>
          <w:p w14:paraId="418B5E4A" w14:textId="77777777" w:rsidR="00543BFF" w:rsidRPr="005A2096" w:rsidRDefault="00543BFF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5A2096">
              <w:rPr>
                <w:rFonts w:ascii="Arial Narrow" w:hAnsi="Arial Narrow" w:cs="Arial"/>
                <w:b/>
                <w:bCs/>
                <w:szCs w:val="24"/>
                <w:lang w:val="en-US"/>
              </w:rPr>
              <w:t>Proceeding</w:t>
            </w:r>
          </w:p>
        </w:tc>
        <w:tc>
          <w:tcPr>
            <w:tcW w:w="6537" w:type="dxa"/>
            <w:tcBorders>
              <w:bottom w:val="nil"/>
            </w:tcBorders>
            <w:shd w:val="clear" w:color="auto" w:fill="DDDDDD" w:themeFill="accent1"/>
          </w:tcPr>
          <w:p w14:paraId="1AAD191F" w14:textId="0E946F8D" w:rsidR="00543BFF" w:rsidRPr="005A2096" w:rsidRDefault="00543BFF" w:rsidP="008461B9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5A2096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Mode of Appearance (as of April </w:t>
            </w:r>
            <w:r w:rsidR="00B71651">
              <w:rPr>
                <w:rFonts w:ascii="Arial Narrow" w:hAnsi="Arial Narrow" w:cs="Arial"/>
                <w:b/>
                <w:bCs/>
                <w:szCs w:val="24"/>
                <w:lang w:val="en-US"/>
              </w:rPr>
              <w:t>19</w:t>
            </w:r>
            <w:r w:rsidRPr="005A2096">
              <w:rPr>
                <w:rFonts w:ascii="Arial Narrow" w:hAnsi="Arial Narrow" w:cs="Arial"/>
                <w:b/>
                <w:bCs/>
                <w:szCs w:val="24"/>
                <w:lang w:val="en-US"/>
              </w:rPr>
              <w:t>, 2022)</w:t>
            </w:r>
          </w:p>
        </w:tc>
        <w:tc>
          <w:tcPr>
            <w:tcW w:w="10774" w:type="dxa"/>
            <w:tcBorders>
              <w:bottom w:val="nil"/>
            </w:tcBorders>
            <w:shd w:val="clear" w:color="auto" w:fill="DDDDDD" w:themeFill="accent1"/>
          </w:tcPr>
          <w:p w14:paraId="0798F204" w14:textId="77777777" w:rsidR="00543BFF" w:rsidRPr="005A2096" w:rsidRDefault="00543BFF" w:rsidP="008461B9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</w:tr>
      <w:tr w:rsidR="00543BFF" w:rsidRPr="005A2096" w14:paraId="6B86167C" w14:textId="11893E46" w:rsidTr="00342D92">
        <w:trPr>
          <w:cantSplit/>
        </w:trPr>
        <w:tc>
          <w:tcPr>
            <w:tcW w:w="2393" w:type="dxa"/>
            <w:tcBorders>
              <w:bottom w:val="nil"/>
            </w:tcBorders>
          </w:tcPr>
          <w:p w14:paraId="6B5635A0" w14:textId="77777777" w:rsidR="00543BFF" w:rsidRPr="005A2096" w:rsidRDefault="00543BFF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5A2096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Bail </w:t>
            </w:r>
          </w:p>
        </w:tc>
        <w:tc>
          <w:tcPr>
            <w:tcW w:w="6537" w:type="dxa"/>
            <w:tcBorders>
              <w:bottom w:val="nil"/>
            </w:tcBorders>
          </w:tcPr>
          <w:p w14:paraId="65543BC6" w14:textId="77777777" w:rsidR="00543BFF" w:rsidRPr="005A2096" w:rsidRDefault="00543BFF" w:rsidP="008461B9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10774" w:type="dxa"/>
            <w:tcBorders>
              <w:bottom w:val="nil"/>
            </w:tcBorders>
          </w:tcPr>
          <w:p w14:paraId="5926CD75" w14:textId="1A50B4BC" w:rsidR="00454A5A" w:rsidRPr="005A2096" w:rsidRDefault="00E920FF" w:rsidP="008461B9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/>
              </w:rPr>
              <w:t>FULLY VIRTUAL</w:t>
            </w:r>
            <w:r w:rsidR="00454A5A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INCLUDING 100V docket</w:t>
            </w:r>
            <w:r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– </w:t>
            </w:r>
            <w:r w:rsidR="00E71B6B">
              <w:rPr>
                <w:rFonts w:ascii="Arial Narrow" w:hAnsi="Arial Narrow" w:cs="Arial"/>
                <w:b/>
                <w:bCs/>
                <w:szCs w:val="24"/>
                <w:lang w:val="en-US"/>
              </w:rPr>
              <w:t>Update reference sheet for 100V</w:t>
            </w:r>
            <w:r w:rsidR="00454A5A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714E42" w:rsidRPr="00FF31E9" w14:paraId="5D88E6B1" w14:textId="40A4ED07" w:rsidTr="006413FB">
        <w:trPr>
          <w:cantSplit/>
        </w:trPr>
        <w:tc>
          <w:tcPr>
            <w:tcW w:w="2393" w:type="dxa"/>
            <w:tcBorders>
              <w:top w:val="nil"/>
              <w:bottom w:val="nil"/>
            </w:tcBorders>
          </w:tcPr>
          <w:p w14:paraId="1219810B" w14:textId="2E46E11B" w:rsidR="00714E42" w:rsidRPr="00C510A3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C510A3">
              <w:rPr>
                <w:rFonts w:ascii="Arial Narrow" w:hAnsi="Arial Narrow" w:cs="Arial"/>
                <w:szCs w:val="24"/>
                <w:lang w:val="en-US"/>
              </w:rPr>
              <w:t>First appearances (from station; also WASH court and VR matters)</w:t>
            </w:r>
          </w:p>
        </w:tc>
        <w:tc>
          <w:tcPr>
            <w:tcW w:w="6537" w:type="dxa"/>
            <w:tcBorders>
              <w:top w:val="nil"/>
              <w:bottom w:val="nil"/>
            </w:tcBorders>
          </w:tcPr>
          <w:p w14:paraId="09C92839" w14:textId="77777777" w:rsidR="00714E42" w:rsidRDefault="00D96735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48353B">
              <w:rPr>
                <w:rFonts w:ascii="Arial Narrow" w:hAnsi="Arial Narrow" w:cs="Arial"/>
                <w:szCs w:val="24"/>
                <w:u w:val="single"/>
                <w:lang w:val="en-US"/>
              </w:rPr>
              <w:t>In Custody First Appearances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: </w:t>
            </w:r>
            <w:r w:rsidRPr="00C510A3">
              <w:rPr>
                <w:rFonts w:ascii="Arial Narrow" w:hAnsi="Arial Narrow" w:cs="Arial"/>
                <w:szCs w:val="24"/>
                <w:lang w:val="en-US"/>
              </w:rPr>
              <w:t xml:space="preserve">Accused will appear 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remotely </w:t>
            </w:r>
            <w:r w:rsidRPr="00C510A3">
              <w:rPr>
                <w:rFonts w:ascii="Arial Narrow" w:hAnsi="Arial Narrow" w:cs="Arial"/>
                <w:szCs w:val="24"/>
                <w:lang w:val="en-US"/>
              </w:rPr>
              <w:t xml:space="preserve">by </w:t>
            </w:r>
            <w:r w:rsidRPr="00C510A3">
              <w:rPr>
                <w:rFonts w:ascii="Arial Narrow" w:hAnsi="Arial Narrow" w:cs="Arial"/>
                <w:szCs w:val="24"/>
                <w:u w:val="single"/>
                <w:lang w:val="en-US"/>
              </w:rPr>
              <w:t>video or audio</w:t>
            </w:r>
            <w:r w:rsidRPr="00C510A3">
              <w:rPr>
                <w:rFonts w:ascii="Arial Narrow" w:hAnsi="Arial Narrow" w:cs="Arial"/>
                <w:szCs w:val="24"/>
                <w:lang w:val="en-US"/>
              </w:rPr>
              <w:t xml:space="preserve"> unless otherwise directed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for first appearances in bail court. The New Arrest Bail court begins at 9:00 a.m. This is a remote court.</w:t>
            </w:r>
          </w:p>
          <w:p w14:paraId="4A78AB31" w14:textId="17FBB6E9" w:rsidR="00D96735" w:rsidRDefault="00D96735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48353B">
              <w:rPr>
                <w:rFonts w:ascii="Arial Narrow" w:hAnsi="Arial Narrow" w:cs="Arial"/>
                <w:szCs w:val="24"/>
                <w:u w:val="single"/>
                <w:lang w:val="en-US"/>
              </w:rPr>
              <w:t>IC remands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are addressed on the 100V 9:00 a.m. docket in new arrest bail court.</w:t>
            </w:r>
            <w:r w:rsidR="008F6CA9">
              <w:rPr>
                <w:rFonts w:ascii="Arial Narrow" w:hAnsi="Arial Narrow" w:cs="Arial"/>
                <w:szCs w:val="24"/>
                <w:lang w:val="en-US"/>
              </w:rPr>
              <w:t xml:space="preserve"> (</w:t>
            </w:r>
            <w:r w:rsidR="003D74A7">
              <w:rPr>
                <w:rFonts w:ascii="Arial Narrow" w:hAnsi="Arial Narrow" w:cs="Arial"/>
                <w:szCs w:val="24"/>
                <w:lang w:val="en-US"/>
              </w:rPr>
              <w:t>201V 2:00 docket has been renamed 100V)</w:t>
            </w:r>
          </w:p>
          <w:p w14:paraId="77784F58" w14:textId="4F960CDF" w:rsidR="00D96735" w:rsidRPr="00C510A3" w:rsidRDefault="00D96735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10774" w:type="dxa"/>
            <w:tcBorders>
              <w:top w:val="nil"/>
              <w:bottom w:val="nil"/>
            </w:tcBorders>
          </w:tcPr>
          <w:p w14:paraId="5EBA2074" w14:textId="529E92FD" w:rsidR="00714E42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714E42" w14:paraId="3DC42135" w14:textId="77777777" w:rsidTr="006419FF">
              <w:tc>
                <w:tcPr>
                  <w:tcW w:w="10548" w:type="dxa"/>
                </w:tcPr>
                <w:p w14:paraId="58D8FD52" w14:textId="77777777" w:rsidR="00714E42" w:rsidRPr="00363FB7" w:rsidRDefault="003B50C0" w:rsidP="00714E42">
                  <w:pPr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eastAsia="en-CA"/>
                    </w:rPr>
                  </w:pPr>
                  <w:hyperlink r:id="rId7" w:history="1">
                    <w:r w:rsidR="00714E42" w:rsidRPr="00363FB7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eastAsia="en-CA"/>
                      </w:rPr>
                      <w:t>https://ca01web.zoom.us/j/69334108840?pwd=dW04YkdZN204bSt0aVNPeW4yeWMwUT09</w:t>
                    </w:r>
                  </w:hyperlink>
                </w:p>
                <w:p w14:paraId="19286555" w14:textId="60A7172B" w:rsidR="00714E42" w:rsidRDefault="00714E42" w:rsidP="00714E42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693 3410 8840                                   Passcode: 261626</w:t>
                  </w:r>
                </w:p>
              </w:tc>
            </w:tr>
          </w:tbl>
          <w:p w14:paraId="1225F21F" w14:textId="7AF014D0" w:rsidR="00714E42" w:rsidRPr="003D07CF" w:rsidRDefault="00714E42" w:rsidP="00714E42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3D07CF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(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addresses the new arrests and 100V </w:t>
            </w:r>
            <w:r w:rsidR="00064148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(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201V</w:t>
            </w:r>
            <w:r w:rsidR="00064148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)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dockets)</w:t>
            </w:r>
          </w:p>
        </w:tc>
      </w:tr>
      <w:tr w:rsidR="00714E42" w:rsidRPr="00FF31E9" w14:paraId="34832E82" w14:textId="54C65B2A" w:rsidTr="00394C8E">
        <w:trPr>
          <w:cantSplit/>
        </w:trPr>
        <w:tc>
          <w:tcPr>
            <w:tcW w:w="2393" w:type="dxa"/>
            <w:tcBorders>
              <w:top w:val="nil"/>
              <w:bottom w:val="nil"/>
            </w:tcBorders>
          </w:tcPr>
          <w:p w14:paraId="0350465E" w14:textId="77777777" w:rsidR="00714E42" w:rsidRPr="00C510A3" w:rsidRDefault="00714E42" w:rsidP="003D74A7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C510A3">
              <w:rPr>
                <w:rFonts w:ascii="Arial Narrow" w:hAnsi="Arial Narrow" w:cs="Arial"/>
                <w:szCs w:val="24"/>
                <w:lang w:val="en-US"/>
              </w:rPr>
              <w:t xml:space="preserve">Bail hearings </w:t>
            </w:r>
          </w:p>
          <w:p w14:paraId="07A10D53" w14:textId="77777777" w:rsidR="00714E42" w:rsidRPr="00C510A3" w:rsidRDefault="00714E42" w:rsidP="00714E42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</w:p>
          <w:p w14:paraId="47F781F8" w14:textId="77777777" w:rsidR="00714E42" w:rsidRPr="00C510A3" w:rsidRDefault="00714E42" w:rsidP="00714E42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</w:p>
          <w:p w14:paraId="60E69EF2" w14:textId="77777777" w:rsidR="00714E42" w:rsidRPr="00C510A3" w:rsidRDefault="00714E42" w:rsidP="00714E42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</w:p>
          <w:p w14:paraId="039F2B68" w14:textId="77777777" w:rsidR="00714E42" w:rsidRPr="00C510A3" w:rsidRDefault="00714E42" w:rsidP="00714E42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</w:p>
          <w:p w14:paraId="14B1D742" w14:textId="77777777" w:rsidR="00714E42" w:rsidRPr="00C510A3" w:rsidRDefault="00714E42" w:rsidP="00714E42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</w:p>
          <w:p w14:paraId="6806FABA" w14:textId="74ADE784" w:rsidR="00714E42" w:rsidRPr="00C510A3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bottom w:val="nil"/>
            </w:tcBorders>
          </w:tcPr>
          <w:p w14:paraId="73B73F47" w14:textId="745EEF7A" w:rsidR="005F1F1F" w:rsidRPr="0048353B" w:rsidRDefault="00D96735" w:rsidP="005F1F1F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48353B">
              <w:rPr>
                <w:rFonts w:ascii="Arial Narrow" w:hAnsi="Arial Narrow" w:cs="Arial"/>
                <w:szCs w:val="24"/>
                <w:lang w:val="en-US"/>
              </w:rPr>
              <w:t xml:space="preserve">For </w:t>
            </w:r>
            <w:r w:rsidRPr="0048353B">
              <w:rPr>
                <w:rFonts w:ascii="Arial Narrow" w:hAnsi="Arial Narrow" w:cs="Arial"/>
                <w:szCs w:val="24"/>
                <w:u w:val="single"/>
                <w:lang w:val="en-US"/>
              </w:rPr>
              <w:t>contested bail hearings</w:t>
            </w:r>
            <w:r w:rsidRPr="0048353B">
              <w:rPr>
                <w:rFonts w:ascii="Arial Narrow" w:hAnsi="Arial Narrow" w:cs="Arial"/>
                <w:szCs w:val="24"/>
                <w:lang w:val="en-US"/>
              </w:rPr>
              <w:t>:  The Local Administrative Justice of the Peace in consultation with the Regional Senior Justice of the Peace h</w:t>
            </w:r>
            <w:r w:rsidR="001F1D16">
              <w:rPr>
                <w:rFonts w:ascii="Arial Narrow" w:hAnsi="Arial Narrow" w:cs="Arial"/>
                <w:szCs w:val="24"/>
                <w:lang w:val="en-US"/>
              </w:rPr>
              <w:t>as</w:t>
            </w:r>
            <w:r w:rsidRPr="0048353B">
              <w:rPr>
                <w:rFonts w:ascii="Arial Narrow" w:hAnsi="Arial Narrow" w:cs="Arial"/>
                <w:szCs w:val="24"/>
                <w:lang w:val="en-US"/>
              </w:rPr>
              <w:t xml:space="preserve"> determined that persons in custody scheduled for a contested bail hearing will attend in person at the courthouse, unless directed otherwise by the presiding judicial officer. Counsel and proposed sureties may attend in person or remotely.  </w:t>
            </w:r>
            <w:r w:rsidR="005F1F1F" w:rsidRPr="0048353B">
              <w:rPr>
                <w:rFonts w:ascii="Arial Narrow" w:hAnsi="Arial Narrow" w:cs="Arial"/>
                <w:szCs w:val="24"/>
                <w:lang w:val="en-US"/>
              </w:rPr>
              <w:t>The presiding judicial officer will preside from the courtroom</w:t>
            </w:r>
            <w:r w:rsidR="005F1F1F">
              <w:rPr>
                <w:rFonts w:ascii="Arial Narrow" w:hAnsi="Arial Narrow" w:cs="Arial"/>
                <w:szCs w:val="24"/>
                <w:lang w:val="en-US"/>
              </w:rPr>
              <w:t>.</w:t>
            </w:r>
          </w:p>
          <w:p w14:paraId="19A8E514" w14:textId="3CA15B2D" w:rsidR="00D96735" w:rsidRPr="0048353B" w:rsidRDefault="00D96735" w:rsidP="00D96735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48353B">
              <w:rPr>
                <w:rFonts w:ascii="Arial Narrow" w:hAnsi="Arial Narrow" w:cs="Arial"/>
                <w:szCs w:val="24"/>
                <w:lang w:val="en-US"/>
              </w:rPr>
              <w:t xml:space="preserve"> For </w:t>
            </w:r>
            <w:r w:rsidRPr="0048353B">
              <w:rPr>
                <w:rFonts w:ascii="Arial Narrow" w:hAnsi="Arial Narrow" w:cs="Arial"/>
                <w:szCs w:val="24"/>
                <w:u w:val="single"/>
                <w:lang w:val="en-US"/>
              </w:rPr>
              <w:t>consent releases</w:t>
            </w:r>
            <w:r w:rsidRPr="0048353B">
              <w:rPr>
                <w:rFonts w:ascii="Arial Narrow" w:hAnsi="Arial Narrow" w:cs="Arial"/>
                <w:szCs w:val="24"/>
                <w:lang w:val="en-US"/>
              </w:rPr>
              <w:t>: Presumptively accused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persons in custody</w:t>
            </w:r>
            <w:r w:rsidRPr="0048353B">
              <w:rPr>
                <w:rFonts w:ascii="Arial Narrow" w:hAnsi="Arial Narrow" w:cs="Arial"/>
                <w:szCs w:val="24"/>
                <w:lang w:val="en-US"/>
              </w:rPr>
              <w:t xml:space="preserve"> will attend in person 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at the courthouse </w:t>
            </w:r>
            <w:r w:rsidRPr="0048353B">
              <w:rPr>
                <w:rFonts w:ascii="Arial Narrow" w:hAnsi="Arial Narrow" w:cs="Arial"/>
                <w:szCs w:val="24"/>
                <w:lang w:val="en-US"/>
              </w:rPr>
              <w:t>unless otherwise directed by the presiding judicial officer. Counsel and proposed sureties may attend in person or remotely. The presiding judicial officer will preside from the courtroom</w:t>
            </w:r>
            <w:r w:rsidR="005F1F1F">
              <w:rPr>
                <w:rFonts w:ascii="Arial Narrow" w:hAnsi="Arial Narrow" w:cs="Arial"/>
                <w:szCs w:val="24"/>
                <w:lang w:val="en-US"/>
              </w:rPr>
              <w:t>.</w:t>
            </w:r>
          </w:p>
          <w:p w14:paraId="7F690096" w14:textId="77777777" w:rsidR="00D96735" w:rsidRPr="00C510A3" w:rsidRDefault="00D96735" w:rsidP="00D96735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48353B">
              <w:rPr>
                <w:rFonts w:ascii="Arial Narrow" w:hAnsi="Arial Narrow" w:cs="Arial"/>
                <w:szCs w:val="24"/>
                <w:u w:val="single"/>
                <w:lang w:val="en-US"/>
              </w:rPr>
              <w:t>Sureties</w:t>
            </w:r>
            <w:r w:rsidRPr="0048353B">
              <w:rPr>
                <w:rFonts w:ascii="Arial Narrow" w:hAnsi="Arial Narrow" w:cs="Arial"/>
                <w:szCs w:val="24"/>
                <w:lang w:val="en-US"/>
              </w:rPr>
              <w:t xml:space="preserve"> may attend by </w:t>
            </w:r>
            <w:r w:rsidRPr="0048353B">
              <w:rPr>
                <w:rFonts w:ascii="Arial Narrow" w:hAnsi="Arial Narrow" w:cs="Arial"/>
                <w:szCs w:val="24"/>
                <w:u w:val="single"/>
                <w:lang w:val="en-US"/>
              </w:rPr>
              <w:t>video or audio</w:t>
            </w:r>
            <w:r w:rsidRPr="0048353B">
              <w:rPr>
                <w:rFonts w:ascii="Arial Narrow" w:hAnsi="Arial Narrow" w:cs="Arial"/>
                <w:szCs w:val="24"/>
                <w:lang w:val="en-US"/>
              </w:rPr>
              <w:t xml:space="preserve"> or in person unless otherwise directed.</w:t>
            </w:r>
          </w:p>
          <w:p w14:paraId="7A486FE7" w14:textId="77777777" w:rsidR="00D96735" w:rsidRPr="00C510A3" w:rsidRDefault="00D96735" w:rsidP="00D96735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p w14:paraId="67DD6BF3" w14:textId="47F9E309" w:rsidR="00714E42" w:rsidRPr="00C510A3" w:rsidRDefault="00D96735" w:rsidP="00D96735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E90C61">
              <w:rPr>
                <w:rFonts w:ascii="Arial Narrow" w:hAnsi="Arial Narrow" w:cs="Arial"/>
                <w:szCs w:val="24"/>
                <w:u w:val="single"/>
                <w:lang w:val="en-US"/>
              </w:rPr>
              <w:t>IC Bail matters scheduled for remand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will occur by audio or video.</w:t>
            </w:r>
          </w:p>
        </w:tc>
        <w:tc>
          <w:tcPr>
            <w:tcW w:w="10774" w:type="dxa"/>
            <w:tcBorders>
              <w:top w:val="nil"/>
              <w:bottom w:val="nil"/>
            </w:tcBorders>
          </w:tcPr>
          <w:p w14:paraId="21FDAD57" w14:textId="77777777" w:rsidR="00714E42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186533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>Contested Bails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</w:p>
          <w:p w14:paraId="45089B9F" w14:textId="3FDDB022" w:rsidR="00714E42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For in person attendance: Courtroom #103</w:t>
            </w:r>
          </w:p>
          <w:p w14:paraId="0FC89AE4" w14:textId="77777777" w:rsidR="00714E42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For virtual attendance: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714E42" w14:paraId="38A7E451" w14:textId="77777777" w:rsidTr="00146D89">
              <w:tc>
                <w:tcPr>
                  <w:tcW w:w="10548" w:type="dxa"/>
                </w:tcPr>
                <w:p w14:paraId="24897D3D" w14:textId="77777777" w:rsidR="00714E42" w:rsidRPr="001414BC" w:rsidRDefault="003B50C0" w:rsidP="00714E42">
                  <w:pPr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eastAsia="en-CA"/>
                    </w:rPr>
                  </w:pPr>
                  <w:hyperlink r:id="rId8" w:history="1">
                    <w:r w:rsidR="00714E42" w:rsidRPr="001414BC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eastAsia="en-CA"/>
                      </w:rPr>
                      <w:t>https://ca01web.zoom.us/j/68578772415?pwd=cXZreDhaSXZWY2hqQUhCVkhrMEc3dz09</w:t>
                    </w:r>
                  </w:hyperlink>
                </w:p>
                <w:p w14:paraId="2201C323" w14:textId="04E9D992" w:rsidR="00714E42" w:rsidRDefault="00714E42" w:rsidP="00714E42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685 7877 2415                                    Passcode: 738913</w:t>
                  </w:r>
                </w:p>
              </w:tc>
            </w:tr>
          </w:tbl>
          <w:p w14:paraId="0DB15D62" w14:textId="6CCD7C92" w:rsidR="00714E42" w:rsidRPr="004F0E82" w:rsidRDefault="00714E42" w:rsidP="00714E42">
            <w:pPr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 w:rsidRPr="004F0E8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(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addresses the 103 docket)</w:t>
            </w:r>
          </w:p>
          <w:p w14:paraId="04DC623D" w14:textId="30C7E48A" w:rsidR="00714E42" w:rsidRDefault="00714E42" w:rsidP="00714E42">
            <w:pPr>
              <w:spacing w:before="80" w:after="80"/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>Bail remands / consent releases and other bails</w:t>
            </w:r>
          </w:p>
          <w:p w14:paraId="57F51CE7" w14:textId="68BB8DE5" w:rsidR="00714E42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For in person attendance: Courtroom #104</w:t>
            </w:r>
          </w:p>
          <w:p w14:paraId="60306EAB" w14:textId="7FFEC1E4" w:rsidR="00714E42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For virtual attendance: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714E42" w14:paraId="0E3948B1" w14:textId="77777777" w:rsidTr="006413FB">
              <w:tc>
                <w:tcPr>
                  <w:tcW w:w="10548" w:type="dxa"/>
                </w:tcPr>
                <w:p w14:paraId="3AA1B95F" w14:textId="77777777" w:rsidR="00714E42" w:rsidRPr="00A76205" w:rsidRDefault="003B50C0" w:rsidP="00714E42">
                  <w:pPr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eastAsia="en-CA"/>
                    </w:rPr>
                  </w:pPr>
                  <w:hyperlink r:id="rId9" w:history="1">
                    <w:r w:rsidR="00714E42" w:rsidRPr="00A76205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eastAsia="en-CA"/>
                      </w:rPr>
                      <w:t>https://ca01web.zoom.us/j/68811814043?pwd=eDNMUHdEcDRIMFRXWWNtaFpDK0VHZz09</w:t>
                    </w:r>
                  </w:hyperlink>
                </w:p>
                <w:p w14:paraId="21D1F1E3" w14:textId="5341C3B7" w:rsidR="00714E42" w:rsidRDefault="00714E42" w:rsidP="00714E42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688 1181 4043                                    Passcode: 480969</w:t>
                  </w:r>
                </w:p>
              </w:tc>
            </w:tr>
          </w:tbl>
          <w:p w14:paraId="58A4342C" w14:textId="55232433" w:rsidR="00714E42" w:rsidRPr="00F3722E" w:rsidRDefault="00714E42" w:rsidP="00714E42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F3722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(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addresses the 104 docket)</w:t>
            </w:r>
          </w:p>
        </w:tc>
      </w:tr>
      <w:tr w:rsidR="00714E42" w:rsidRPr="00FF31E9" w14:paraId="1F35FA02" w14:textId="2E7254A0" w:rsidTr="00394C8E">
        <w:trPr>
          <w:cantSplit/>
          <w:trHeight w:val="66"/>
        </w:trPr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14:paraId="5F3EACB9" w14:textId="77777777" w:rsidR="00714E42" w:rsidRPr="00C510A3" w:rsidRDefault="00714E42" w:rsidP="00714E42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</w:p>
          <w:p w14:paraId="279BF3EA" w14:textId="3A9AC9DB" w:rsidR="00714E42" w:rsidRPr="00C510A3" w:rsidRDefault="00714E42" w:rsidP="00064148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C510A3">
              <w:rPr>
                <w:rFonts w:ascii="Arial Narrow" w:hAnsi="Arial Narrow" w:cs="Arial"/>
                <w:szCs w:val="24"/>
                <w:lang w:val="en-US"/>
              </w:rPr>
              <w:t>Special bail hearings</w:t>
            </w:r>
          </w:p>
        </w:tc>
        <w:tc>
          <w:tcPr>
            <w:tcW w:w="6537" w:type="dxa"/>
            <w:tcBorders>
              <w:top w:val="nil"/>
              <w:bottom w:val="single" w:sz="4" w:space="0" w:color="auto"/>
            </w:tcBorders>
          </w:tcPr>
          <w:p w14:paraId="17DB353C" w14:textId="77777777" w:rsidR="00D96735" w:rsidRDefault="00D96735" w:rsidP="00D96735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p w14:paraId="2A6CA7AA" w14:textId="114B7BDB" w:rsidR="00D96735" w:rsidRDefault="00D96735" w:rsidP="00D96735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C510A3">
              <w:rPr>
                <w:rFonts w:ascii="Arial Narrow" w:hAnsi="Arial Narrow" w:cs="Arial"/>
                <w:szCs w:val="24"/>
                <w:lang w:val="en-US"/>
              </w:rPr>
              <w:t>The mode of appearance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of accused persons</w:t>
            </w:r>
            <w:r w:rsidRPr="00C510A3">
              <w:rPr>
                <w:rFonts w:ascii="Arial Narrow" w:hAnsi="Arial Narrow" w:cs="Arial"/>
                <w:szCs w:val="24"/>
                <w:lang w:val="en-US"/>
              </w:rPr>
              <w:t xml:space="preserve"> will be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in person at the courthouse, unless otherwise</w:t>
            </w:r>
            <w:r w:rsidRPr="00C510A3">
              <w:rPr>
                <w:rFonts w:ascii="Arial Narrow" w:hAnsi="Arial Narrow" w:cs="Arial"/>
                <w:szCs w:val="24"/>
                <w:lang w:val="en-US"/>
              </w:rPr>
              <w:t xml:space="preserve"> directed by the judicial officer presiding at the special bail hearing conference following discussion of the issue.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The mode of appearance of counsel and other participants to be confirmed at the special bail hearing conference. </w:t>
            </w:r>
          </w:p>
          <w:p w14:paraId="24E924D0" w14:textId="02542410" w:rsidR="00714E42" w:rsidRPr="00C510A3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10774" w:type="dxa"/>
            <w:tcBorders>
              <w:top w:val="nil"/>
              <w:bottom w:val="single" w:sz="4" w:space="0" w:color="auto"/>
            </w:tcBorders>
          </w:tcPr>
          <w:p w14:paraId="2354B3CF" w14:textId="77777777" w:rsidR="00714E42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p w14:paraId="73255364" w14:textId="6112A51A" w:rsidR="00714E42" w:rsidRPr="00FF31E9" w:rsidRDefault="00714E42" w:rsidP="00714E4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Special Bails: Location TBD by court and provided to parties (both courtroom &amp; link).</w:t>
            </w:r>
          </w:p>
        </w:tc>
      </w:tr>
      <w:tr w:rsidR="00543BFF" w:rsidRPr="00FF31E9" w14:paraId="0EDCBCEC" w14:textId="79FD184A" w:rsidTr="00342D9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14:paraId="74C4EC46" w14:textId="77777777" w:rsidR="00543BFF" w:rsidRPr="00C510A3" w:rsidRDefault="00543BFF" w:rsidP="008461B9">
            <w:pPr>
              <w:spacing w:before="80" w:after="80"/>
              <w:ind w:left="227"/>
              <w:rPr>
                <w:rFonts w:ascii="Arial Narrow" w:hAnsi="Arial Narrow" w:cs="Arial"/>
                <w:i/>
                <w:iCs/>
                <w:szCs w:val="24"/>
                <w:lang w:val="en-US"/>
              </w:rPr>
            </w:pPr>
            <w:r w:rsidRPr="00C510A3">
              <w:rPr>
                <w:rFonts w:ascii="Arial Narrow" w:hAnsi="Arial Narrow" w:cs="Arial"/>
                <w:i/>
                <w:iCs/>
                <w:szCs w:val="24"/>
                <w:lang w:val="en-US"/>
              </w:rPr>
              <w:lastRenderedPageBreak/>
              <w:t>Special bail conference</w:t>
            </w:r>
          </w:p>
        </w:tc>
        <w:tc>
          <w:tcPr>
            <w:tcW w:w="6537" w:type="dxa"/>
            <w:tcBorders>
              <w:top w:val="nil"/>
              <w:bottom w:val="single" w:sz="4" w:space="0" w:color="auto"/>
            </w:tcBorders>
          </w:tcPr>
          <w:p w14:paraId="41A9398F" w14:textId="77777777" w:rsidR="00543BFF" w:rsidRPr="00C510A3" w:rsidRDefault="00543BFF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C510A3">
              <w:rPr>
                <w:rFonts w:ascii="Arial Narrow" w:hAnsi="Arial Narrow" w:cs="Arial"/>
                <w:szCs w:val="24"/>
                <w:u w:val="single"/>
                <w:lang w:val="en-US"/>
              </w:rPr>
              <w:t>Video</w:t>
            </w:r>
            <w:r w:rsidRPr="00C510A3">
              <w:rPr>
                <w:rFonts w:ascii="Arial Narrow" w:hAnsi="Arial Narrow" w:cs="Arial"/>
                <w:szCs w:val="24"/>
                <w:lang w:val="en-US"/>
              </w:rPr>
              <w:t xml:space="preserve"> unless otherwise directed</w:t>
            </w:r>
          </w:p>
          <w:p w14:paraId="1411EDCE" w14:textId="77777777" w:rsidR="00543BFF" w:rsidRPr="00C510A3" w:rsidRDefault="00543BFF" w:rsidP="008461B9">
            <w:pPr>
              <w:spacing w:before="80" w:after="80"/>
              <w:ind w:left="357"/>
              <w:rPr>
                <w:rFonts w:ascii="Arial Narrow" w:hAnsi="Arial Narrow" w:cs="Arial"/>
                <w:szCs w:val="24"/>
                <w:lang w:val="en-US"/>
              </w:rPr>
            </w:pPr>
            <w:r w:rsidRPr="00C510A3">
              <w:rPr>
                <w:rFonts w:ascii="Arial Narrow" w:hAnsi="Arial Narrow" w:cs="Arial"/>
                <w:szCs w:val="24"/>
                <w:lang w:val="en-US"/>
              </w:rPr>
              <w:t>Note:  RSJ, RSJP or designate can authorize audio conferences as can the presiding judicial officer</w:t>
            </w:r>
          </w:p>
        </w:tc>
        <w:tc>
          <w:tcPr>
            <w:tcW w:w="10774" w:type="dxa"/>
            <w:tcBorders>
              <w:top w:val="nil"/>
              <w:bottom w:val="single" w:sz="4" w:space="0" w:color="auto"/>
            </w:tcBorders>
          </w:tcPr>
          <w:p w14:paraId="7D99BD8C" w14:textId="70943994" w:rsidR="00543BFF" w:rsidRPr="00FF31E9" w:rsidRDefault="00342D92" w:rsidP="008461B9">
            <w:pPr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>
              <w:rPr>
                <w:rFonts w:ascii="Arial Narrow" w:hAnsi="Arial Narrow" w:cs="Arial"/>
                <w:szCs w:val="24"/>
                <w:u w:val="single"/>
                <w:lang w:val="en-US"/>
              </w:rPr>
              <w:t>As directed by LAJP</w:t>
            </w:r>
            <w:r w:rsidR="00610F99">
              <w:rPr>
                <w:rFonts w:ascii="Arial Narrow" w:hAnsi="Arial Narrow" w:cs="Arial"/>
                <w:szCs w:val="24"/>
                <w:u w:val="single"/>
                <w:lang w:val="en-US"/>
              </w:rPr>
              <w:t xml:space="preserve"> or designate</w:t>
            </w:r>
          </w:p>
        </w:tc>
      </w:tr>
      <w:tr w:rsidR="00543BFF" w:rsidRPr="00FF31E9" w14:paraId="330F0EBA" w14:textId="0E09AF01" w:rsidTr="00812325">
        <w:trPr>
          <w:cantSplit/>
        </w:trPr>
        <w:tc>
          <w:tcPr>
            <w:tcW w:w="2393" w:type="dxa"/>
            <w:tcBorders>
              <w:bottom w:val="single" w:sz="4" w:space="0" w:color="auto"/>
            </w:tcBorders>
          </w:tcPr>
          <w:p w14:paraId="45486F58" w14:textId="77777777" w:rsidR="00543BFF" w:rsidRPr="00FF31E9" w:rsidRDefault="00543BFF" w:rsidP="008461B9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b/>
                <w:bCs/>
                <w:szCs w:val="24"/>
                <w:lang w:val="en-US"/>
              </w:rPr>
              <w:t>JPTs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7C4E168D" w14:textId="77777777" w:rsidR="00A12912" w:rsidRPr="00FF31E9" w:rsidRDefault="00A12912" w:rsidP="00A1291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u w:val="single"/>
                <w:lang w:val="en-US"/>
              </w:rPr>
              <w:t>Video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>, unless otherwise directed (for both counsel JPTs and self-rep JPTs)</w:t>
            </w:r>
          </w:p>
          <w:p w14:paraId="0050B3D1" w14:textId="5AC41349" w:rsidR="00543BFF" w:rsidRPr="00FF31E9" w:rsidRDefault="00A12912" w:rsidP="00A12912">
            <w:pPr>
              <w:spacing w:before="80" w:after="80"/>
              <w:ind w:left="357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lang w:val="en-US"/>
              </w:rPr>
              <w:t>Note:  RSJ or designate can authorize audio or in-person JPTs, as can the presiding judge</w:t>
            </w:r>
          </w:p>
        </w:tc>
        <w:tc>
          <w:tcPr>
            <w:tcW w:w="10774" w:type="dxa"/>
            <w:tcBorders>
              <w:bottom w:val="single" w:sz="4" w:space="0" w:color="auto"/>
            </w:tcBorders>
          </w:tcPr>
          <w:p w14:paraId="6990C9B9" w14:textId="77777777" w:rsidR="00332232" w:rsidRPr="00332232" w:rsidRDefault="00332232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610F99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>Self- Represented JPTs</w:t>
            </w:r>
            <w:r w:rsidRPr="00610F99">
              <w:rPr>
                <w:rFonts w:ascii="Arial Narrow" w:hAnsi="Arial Narrow" w:cs="Arial"/>
                <w:b/>
                <w:bCs/>
                <w:szCs w:val="24"/>
                <w:lang w:val="en-US"/>
              </w:rPr>
              <w:t>:</w:t>
            </w:r>
          </w:p>
          <w:p w14:paraId="0D662902" w14:textId="6CA07FDC" w:rsidR="00543BFF" w:rsidRDefault="00342D92" w:rsidP="008461B9">
            <w:pPr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>
              <w:rPr>
                <w:rFonts w:ascii="Arial Narrow" w:hAnsi="Arial Narrow" w:cs="Arial"/>
                <w:szCs w:val="24"/>
                <w:u w:val="single"/>
                <w:lang w:val="en-US"/>
              </w:rPr>
              <w:t>FULLY VIRTUAL</w:t>
            </w:r>
          </w:p>
          <w:p w14:paraId="2A8A7113" w14:textId="69EDD209" w:rsidR="005409B0" w:rsidRPr="005409B0" w:rsidRDefault="005409B0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C660C2" w14:paraId="30F64D80" w14:textId="77777777" w:rsidTr="00C660C2">
              <w:tc>
                <w:tcPr>
                  <w:tcW w:w="10548" w:type="dxa"/>
                </w:tcPr>
                <w:p w14:paraId="527FA527" w14:textId="77777777" w:rsidR="0083051E" w:rsidRPr="0083051E" w:rsidRDefault="003B50C0" w:rsidP="0083051E">
                  <w:pPr>
                    <w:rPr>
                      <w:rFonts w:ascii="Arial" w:hAnsi="Arial" w:cs="Arial"/>
                      <w:sz w:val="22"/>
                    </w:rPr>
                  </w:pPr>
                  <w:hyperlink r:id="rId10" w:history="1">
                    <w:r w:rsidR="0083051E" w:rsidRPr="0083051E">
                      <w:rPr>
                        <w:rFonts w:ascii="Arial" w:hAnsi="Arial" w:cs="Arial"/>
                        <w:color w:val="0563C1"/>
                        <w:sz w:val="22"/>
                        <w:u w:val="single"/>
                      </w:rPr>
                      <w:t>https://ca01web.zoom.us/j/66056357113?pwd=U25EaGV5YmgvSURwZ3VLckNwK3o1UT09</w:t>
                    </w:r>
                  </w:hyperlink>
                </w:p>
                <w:p w14:paraId="1E1BF0EC" w14:textId="7169043D" w:rsidR="0083051E" w:rsidRPr="0083051E" w:rsidRDefault="0083051E" w:rsidP="008461B9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 w:rsidRPr="0083051E"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Meeting ID: 660 5635 7113                                                 Passcode: 836167</w:t>
                  </w:r>
                  <w:r>
                    <w:rPr>
                      <w:rFonts w:ascii="Arial Narrow" w:hAnsi="Arial Narrow" w:cs="Arial"/>
                      <w:szCs w:val="24"/>
                      <w:u w:val="single"/>
                      <w:lang w:val="en-US"/>
                    </w:rPr>
                    <w:t xml:space="preserve">                 </w:t>
                  </w:r>
                </w:p>
              </w:tc>
            </w:tr>
          </w:tbl>
          <w:p w14:paraId="0D3136E0" w14:textId="3667B1FE" w:rsidR="00B133E3" w:rsidRPr="00BC74F2" w:rsidRDefault="00BC74F2" w:rsidP="008461B9">
            <w:pPr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 w:rsidRPr="00BC74F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(</w:t>
            </w:r>
            <w:r w:rsidR="00812325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addresses the </w:t>
            </w:r>
            <w:r w:rsidR="008B7886" w:rsidRPr="00BC74F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1000,0900 </w:t>
            </w:r>
            <w:r w:rsidRPr="00BC74F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docket)</w:t>
            </w:r>
          </w:p>
          <w:p w14:paraId="523CE373" w14:textId="62E6E01C" w:rsidR="00332232" w:rsidRPr="00610F99" w:rsidRDefault="00332232" w:rsidP="008461B9">
            <w:pPr>
              <w:spacing w:before="80" w:after="80"/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</w:pPr>
            <w:r w:rsidRPr="00610F99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>Counsel JPTs</w:t>
            </w:r>
            <w:r w:rsidR="00610F99" w:rsidRPr="00610F99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>:</w:t>
            </w:r>
          </w:p>
          <w:p w14:paraId="686C0224" w14:textId="2C0DDABC" w:rsidR="00996F81" w:rsidRDefault="00610F99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FULLY VIRTUAL</w:t>
            </w:r>
            <w:r w:rsidR="00A71A39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A51C73" w14:paraId="47E01E98" w14:textId="77777777" w:rsidTr="00A51C73">
              <w:tc>
                <w:tcPr>
                  <w:tcW w:w="10548" w:type="dxa"/>
                </w:tcPr>
                <w:p w14:paraId="7C197557" w14:textId="77777777" w:rsidR="0083051E" w:rsidRPr="0083051E" w:rsidRDefault="003B50C0" w:rsidP="0083051E">
                  <w:pPr>
                    <w:rPr>
                      <w:rFonts w:asciiTheme="majorHAnsi" w:eastAsia="Calibri" w:hAnsiTheme="majorHAnsi" w:cstheme="majorHAnsi"/>
                      <w:sz w:val="22"/>
                    </w:rPr>
                  </w:pPr>
                  <w:hyperlink r:id="rId11" w:history="1">
                    <w:r w:rsidR="0083051E" w:rsidRPr="0083051E">
                      <w:rPr>
                        <w:rFonts w:asciiTheme="majorHAnsi" w:eastAsia="Calibri" w:hAnsiTheme="majorHAnsi" w:cstheme="majorHAnsi"/>
                        <w:color w:val="0563C1"/>
                        <w:sz w:val="22"/>
                        <w:u w:val="single"/>
                      </w:rPr>
                      <w:t>https://ca01web.zoom.us/j/69087100541?pwd=Rmo0eFFEUUpDRzVsV0IvdEZuRlZpUT09</w:t>
                    </w:r>
                  </w:hyperlink>
                </w:p>
                <w:p w14:paraId="41C1EE4F" w14:textId="61E8F2E3" w:rsidR="0083051E" w:rsidRDefault="0083051E" w:rsidP="008461B9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690 8710 0541                                          Passcode: 225817</w:t>
                  </w:r>
                </w:p>
              </w:tc>
            </w:tr>
          </w:tbl>
          <w:p w14:paraId="2A8D35AA" w14:textId="1451B4F2" w:rsidR="00A51C73" w:rsidRPr="00C23DA4" w:rsidRDefault="003809DF" w:rsidP="008461B9">
            <w:pPr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(addresses the </w:t>
            </w:r>
            <w:r w:rsidRPr="003809DF">
              <w:rPr>
                <w:rFonts w:ascii="Arial Narrow" w:hAnsi="Arial Narrow" w:cs="Arial"/>
                <w:b/>
                <w:bCs/>
                <w:i/>
                <w:iCs/>
                <w:color w:val="FF0000"/>
                <w:szCs w:val="24"/>
                <w:lang w:val="en-US"/>
              </w:rPr>
              <w:t xml:space="preserve">new 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JPT,0900 docket</w:t>
            </w:r>
            <w:r w:rsidR="005B30C1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)</w:t>
            </w:r>
          </w:p>
          <w:p w14:paraId="6C350240" w14:textId="2B0E0CBF" w:rsidR="00610F99" w:rsidRDefault="00CE6353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 (</w:t>
            </w:r>
            <w:r w:rsidR="00CF5CD1">
              <w:rPr>
                <w:rFonts w:ascii="Arial Narrow" w:hAnsi="Arial Narrow" w:cs="Arial"/>
                <w:szCs w:val="24"/>
                <w:lang w:val="en-US"/>
              </w:rPr>
              <w:t xml:space="preserve">was the </w:t>
            </w:r>
            <w:r>
              <w:rPr>
                <w:rFonts w:ascii="Arial Narrow" w:hAnsi="Arial Narrow" w:cs="Arial"/>
                <w:szCs w:val="24"/>
                <w:lang w:val="en-US"/>
              </w:rPr>
              <w:t>106</w:t>
            </w:r>
            <w:r w:rsidR="0083051E">
              <w:rPr>
                <w:rFonts w:ascii="Arial Narrow" w:hAnsi="Arial Narrow" w:cs="Arial"/>
                <w:szCs w:val="24"/>
                <w:lang w:val="en-US"/>
              </w:rPr>
              <w:t>,0900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docket)</w:t>
            </w:r>
          </w:p>
          <w:p w14:paraId="248B78AE" w14:textId="05536ACE" w:rsidR="00610F99" w:rsidRPr="008C6DE2" w:rsidRDefault="00610F99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543BFF" w:rsidRPr="00FF31E9" w14:paraId="4806B9F0" w14:textId="15A17159" w:rsidTr="00812325">
        <w:trPr>
          <w:cantSplit/>
        </w:trPr>
        <w:tc>
          <w:tcPr>
            <w:tcW w:w="2393" w:type="dxa"/>
            <w:tcBorders>
              <w:bottom w:val="single" w:sz="4" w:space="0" w:color="auto"/>
            </w:tcBorders>
          </w:tcPr>
          <w:p w14:paraId="63B4B915" w14:textId="77777777" w:rsidR="00543BFF" w:rsidRPr="00FF31E9" w:rsidRDefault="00543BFF" w:rsidP="008461B9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b/>
                <w:bCs/>
                <w:szCs w:val="24"/>
                <w:lang w:val="en-US"/>
              </w:rPr>
              <w:lastRenderedPageBreak/>
              <w:t>Plea Court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00DD75EA" w14:textId="77777777" w:rsidR="005D29A2" w:rsidRPr="00FF31E9" w:rsidRDefault="005D29A2" w:rsidP="005D29A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u w:val="single"/>
                <w:lang w:val="en-US"/>
              </w:rPr>
              <w:t>I</w:t>
            </w:r>
            <w:r w:rsidRPr="00FF31E9">
              <w:rPr>
                <w:rFonts w:ascii="Arial Narrow" w:hAnsi="Arial Narrow" w:cs="Arial"/>
                <w:szCs w:val="24"/>
                <w:u w:val="single"/>
                <w:lang w:val="en-US"/>
              </w:rPr>
              <w:t>n person</w:t>
            </w:r>
            <w:r>
              <w:rPr>
                <w:rFonts w:ascii="Arial Narrow" w:hAnsi="Arial Narrow" w:cs="Arial"/>
                <w:szCs w:val="24"/>
                <w:u w:val="single"/>
                <w:lang w:val="en-US"/>
              </w:rPr>
              <w:t xml:space="preserve"> for all participants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 unless judge orders otherwise</w:t>
            </w:r>
            <w:r>
              <w:rPr>
                <w:rFonts w:ascii="Arial Narrow" w:hAnsi="Arial Narrow" w:cs="Arial"/>
                <w:szCs w:val="24"/>
                <w:lang w:val="en-US"/>
              </w:rPr>
              <w:t>.</w:t>
            </w:r>
          </w:p>
          <w:p w14:paraId="4B0150B9" w14:textId="77777777" w:rsidR="005D29A2" w:rsidRPr="00FF31E9" w:rsidRDefault="005D29A2" w:rsidP="005D29A2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u w:val="single"/>
                <w:lang w:val="en-US"/>
              </w:rPr>
              <w:t>Exceptions for videos pleas on consent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>: subject to a judge ordering otherwise, video pleas do not require prior approval of a judge in the following circumstances:</w:t>
            </w:r>
          </w:p>
          <w:p w14:paraId="0C82A453" w14:textId="77777777" w:rsidR="005D29A2" w:rsidRPr="00321FEC" w:rsidRDefault="005D29A2" w:rsidP="005D29A2">
            <w:pPr>
              <w:spacing w:before="80" w:after="80"/>
              <w:ind w:left="357"/>
              <w:rPr>
                <w:rFonts w:ascii="Arial Narrow" w:hAnsi="Arial Narrow" w:cs="Arial"/>
                <w:szCs w:val="24"/>
                <w:lang w:val="en-US"/>
              </w:rPr>
            </w:pPr>
            <w:r w:rsidRPr="00321FEC">
              <w:rPr>
                <w:rFonts w:ascii="Arial Narrow" w:hAnsi="Arial Narrow" w:cs="Arial"/>
                <w:szCs w:val="24"/>
                <w:u w:val="single"/>
                <w:lang w:val="en-US"/>
              </w:rPr>
              <w:t>In-custody</w:t>
            </w:r>
            <w:r w:rsidRPr="00321FEC">
              <w:rPr>
                <w:rFonts w:ascii="Arial Narrow" w:hAnsi="Arial Narrow" w:cs="Arial"/>
                <w:szCs w:val="24"/>
                <w:lang w:val="en-US"/>
              </w:rPr>
              <w:t xml:space="preserve"> accused – if the accused consents to attend by video </w:t>
            </w:r>
          </w:p>
          <w:p w14:paraId="02065565" w14:textId="0AE6BE4D" w:rsidR="00543BFF" w:rsidRPr="00321FEC" w:rsidRDefault="005D29A2" w:rsidP="005D29A2">
            <w:pPr>
              <w:spacing w:before="80" w:after="80"/>
              <w:ind w:left="357"/>
              <w:rPr>
                <w:rFonts w:ascii="Arial Narrow" w:hAnsi="Arial Narrow" w:cs="Arial"/>
                <w:szCs w:val="24"/>
                <w:lang w:val="en-US"/>
              </w:rPr>
            </w:pPr>
            <w:r w:rsidRPr="00321FEC">
              <w:rPr>
                <w:rFonts w:ascii="Arial Narrow" w:hAnsi="Arial Narrow" w:cs="Arial"/>
                <w:szCs w:val="24"/>
                <w:u w:val="single"/>
                <w:lang w:val="en-US"/>
              </w:rPr>
              <w:t>Out of custody</w:t>
            </w:r>
            <w:r w:rsidRPr="00321FEC">
              <w:rPr>
                <w:rFonts w:ascii="Arial Narrow" w:hAnsi="Arial Narrow" w:cs="Arial"/>
                <w:szCs w:val="24"/>
                <w:lang w:val="en-US"/>
              </w:rPr>
              <w:t xml:space="preserve"> accused – if (i) both the Crown and accused consent to the accused attending by video </w:t>
            </w:r>
            <w:r w:rsidRPr="00321FEC">
              <w:rPr>
                <w:rFonts w:ascii="Arial Narrow" w:hAnsi="Arial Narrow" w:cs="Arial"/>
                <w:szCs w:val="24"/>
                <w:u w:val="single"/>
                <w:lang w:val="en-US"/>
              </w:rPr>
              <w:t>and</w:t>
            </w:r>
            <w:r w:rsidRPr="00321FEC">
              <w:rPr>
                <w:rFonts w:ascii="Arial Narrow" w:hAnsi="Arial Narrow" w:cs="Arial"/>
                <w:szCs w:val="24"/>
                <w:lang w:val="en-US"/>
              </w:rPr>
              <w:t xml:space="preserve"> (ii) neither party is seeking a custodial sentence</w:t>
            </w:r>
          </w:p>
        </w:tc>
        <w:tc>
          <w:tcPr>
            <w:tcW w:w="10774" w:type="dxa"/>
            <w:tcBorders>
              <w:bottom w:val="single" w:sz="4" w:space="0" w:color="auto"/>
            </w:tcBorders>
          </w:tcPr>
          <w:p w14:paraId="7C35FCB3" w14:textId="706306F0" w:rsidR="008C6DE2" w:rsidRPr="002606A6" w:rsidRDefault="00955B2C" w:rsidP="008461B9">
            <w:pPr>
              <w:spacing w:before="80" w:after="80"/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 xml:space="preserve">Out of Custody </w:t>
            </w:r>
            <w:r w:rsidR="00610F99" w:rsidRPr="002606A6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>Plea</w:t>
            </w:r>
            <w:r w:rsidR="002606A6" w:rsidRPr="002606A6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 xml:space="preserve"> matters:</w:t>
            </w:r>
          </w:p>
          <w:p w14:paraId="77BE7BFF" w14:textId="0544611C" w:rsidR="00543BFF" w:rsidRDefault="008C6DE2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For in person attendance:</w:t>
            </w:r>
            <w:r w:rsidR="0092105E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Courtroom </w:t>
            </w:r>
            <w:r w:rsidR="0024110F">
              <w:rPr>
                <w:rFonts w:ascii="Arial Narrow" w:hAnsi="Arial Narrow" w:cs="Arial"/>
                <w:szCs w:val="24"/>
                <w:lang w:val="en-US"/>
              </w:rPr>
              <w:t>#</w:t>
            </w:r>
            <w:r w:rsidR="002606A6">
              <w:rPr>
                <w:rFonts w:ascii="Arial Narrow" w:hAnsi="Arial Narrow" w:cs="Arial"/>
                <w:szCs w:val="24"/>
                <w:lang w:val="en-US"/>
              </w:rPr>
              <w:t>202</w:t>
            </w:r>
          </w:p>
          <w:p w14:paraId="221E3B1C" w14:textId="2D12D923" w:rsidR="0092105E" w:rsidRDefault="0092105E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For virtual </w:t>
            </w:r>
            <w:r w:rsidR="008C6DE2">
              <w:rPr>
                <w:rFonts w:ascii="Arial Narrow" w:hAnsi="Arial Narrow" w:cs="Arial"/>
                <w:szCs w:val="24"/>
                <w:lang w:val="en-US"/>
              </w:rPr>
              <w:t>attendanc</w:t>
            </w:r>
            <w:r>
              <w:rPr>
                <w:rFonts w:ascii="Arial Narrow" w:hAnsi="Arial Narrow" w:cs="Arial"/>
                <w:szCs w:val="24"/>
                <w:lang w:val="en-US"/>
              </w:rPr>
              <w:t>es</w:t>
            </w:r>
            <w:r w:rsidR="008C6DE2">
              <w:rPr>
                <w:rFonts w:ascii="Arial Narrow" w:hAnsi="Arial Narrow" w:cs="Arial"/>
                <w:szCs w:val="24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3"/>
            </w:tblGrid>
            <w:tr w:rsidR="008C6DE2" w14:paraId="7FEBF6F6" w14:textId="77777777" w:rsidTr="008C6DE2">
              <w:tc>
                <w:tcPr>
                  <w:tcW w:w="10543" w:type="dxa"/>
                </w:tcPr>
                <w:p w14:paraId="3456B67D" w14:textId="77777777" w:rsidR="0083051E" w:rsidRPr="0083051E" w:rsidRDefault="003B50C0" w:rsidP="0083051E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</w:rPr>
                  </w:pPr>
                  <w:hyperlink r:id="rId12" w:history="1">
                    <w:r w:rsidR="0083051E" w:rsidRPr="0083051E">
                      <w:rPr>
                        <w:rFonts w:ascii="Arial" w:hAnsi="Arial" w:cs="Arial"/>
                        <w:color w:val="0563C1"/>
                        <w:sz w:val="22"/>
                        <w:u w:val="single"/>
                      </w:rPr>
                      <w:t>https://ca01web.zoom.us/j/66299098778?pwd=Z1hkcE0zZGQzWHdSL1R3SjlNMDlaUT09</w:t>
                    </w:r>
                  </w:hyperlink>
                </w:p>
                <w:p w14:paraId="47BEDB32" w14:textId="46AFDC18" w:rsidR="0083051E" w:rsidRDefault="0083051E" w:rsidP="008461B9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662 9909 8778                            Passcode: 465234</w:t>
                  </w:r>
                </w:p>
              </w:tc>
            </w:tr>
          </w:tbl>
          <w:p w14:paraId="3B4236DB" w14:textId="548755FB" w:rsidR="008C6DE2" w:rsidRPr="00880A52" w:rsidRDefault="00880A52" w:rsidP="008461B9">
            <w:pPr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(addresses the 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202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&amp; 202T 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docket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s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)</w:t>
            </w:r>
          </w:p>
          <w:p w14:paraId="5AEA552E" w14:textId="4570D701" w:rsidR="00955B2C" w:rsidRDefault="00955B2C" w:rsidP="008461B9">
            <w:pPr>
              <w:spacing w:before="80" w:after="80"/>
              <w:rPr>
                <w:rFonts w:ascii="Arial Narrow" w:hAnsi="Arial Narrow" w:cs="Arial"/>
                <w:b/>
                <w:bCs/>
                <w:color w:val="000000" w:themeColor="text1"/>
                <w:szCs w:val="24"/>
                <w:lang w:val="en-US"/>
              </w:rPr>
            </w:pPr>
            <w:r w:rsidRPr="00955B2C">
              <w:rPr>
                <w:rFonts w:ascii="Arial Narrow" w:hAnsi="Arial Narrow" w:cs="Arial"/>
                <w:b/>
                <w:bCs/>
                <w:color w:val="000000" w:themeColor="text1"/>
                <w:szCs w:val="24"/>
                <w:lang w:val="en-US"/>
              </w:rPr>
              <w:t>In Custody Plea Matters</w:t>
            </w:r>
          </w:p>
          <w:p w14:paraId="14F520FA" w14:textId="66FA5074" w:rsidR="00955B2C" w:rsidRDefault="00955B2C" w:rsidP="008461B9">
            <w:pPr>
              <w:spacing w:before="80" w:after="80"/>
              <w:rPr>
                <w:rFonts w:ascii="Arial Narrow" w:hAnsi="Arial Narrow" w:cs="Arial"/>
                <w:color w:val="000000" w:themeColor="text1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Cs w:val="24"/>
                <w:lang w:val="en-US"/>
              </w:rPr>
              <w:t xml:space="preserve">For in person attendance: </w:t>
            </w:r>
            <w:r w:rsidR="004213B9">
              <w:rPr>
                <w:rFonts w:ascii="Arial Narrow" w:hAnsi="Arial Narrow" w:cs="Arial"/>
                <w:color w:val="000000" w:themeColor="text1"/>
                <w:szCs w:val="24"/>
                <w:lang w:val="en-US"/>
              </w:rPr>
              <w:t>JCMC Court</w:t>
            </w:r>
          </w:p>
          <w:p w14:paraId="4FC5DA3D" w14:textId="5B546D82" w:rsidR="004213B9" w:rsidRDefault="004213B9" w:rsidP="008461B9">
            <w:pPr>
              <w:spacing w:before="80" w:after="80"/>
              <w:rPr>
                <w:rFonts w:ascii="Arial Narrow" w:hAnsi="Arial Narrow" w:cs="Arial"/>
                <w:color w:val="000000" w:themeColor="text1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Cs w:val="24"/>
                <w:lang w:val="en-US"/>
              </w:rPr>
              <w:t>For Virtual Attendance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D24C00" w14:paraId="7C580870" w14:textId="77777777" w:rsidTr="00D24C00">
              <w:tc>
                <w:tcPr>
                  <w:tcW w:w="10548" w:type="dxa"/>
                </w:tcPr>
                <w:p w14:paraId="1A793337" w14:textId="77777777" w:rsidR="0050282F" w:rsidRPr="0050282F" w:rsidRDefault="003B50C0" w:rsidP="0050282F">
                  <w:pPr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eastAsia="en-CA"/>
                    </w:rPr>
                  </w:pPr>
                  <w:hyperlink r:id="rId13" w:history="1">
                    <w:r w:rsidR="0050282F" w:rsidRPr="0050282F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eastAsia="en-CA"/>
                      </w:rPr>
                      <w:t>https://ca01web.zoom.us/j/63028062797?pwd=SGhrejJGaHF0SHJ3ZzdKTVpQaUJldz09</w:t>
                    </w:r>
                  </w:hyperlink>
                </w:p>
                <w:p w14:paraId="2C6A1297" w14:textId="6F8EB5B5" w:rsidR="00D24C00" w:rsidRDefault="0050282F" w:rsidP="008461B9">
                  <w:pPr>
                    <w:spacing w:before="80" w:after="80"/>
                    <w:rPr>
                      <w:rFonts w:ascii="Arial Narrow" w:hAnsi="Arial Narrow" w:cs="Arial"/>
                      <w:color w:val="000000" w:themeColor="text1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Cs w:val="24"/>
                      <w:lang w:val="en-US"/>
                    </w:rPr>
                    <w:t xml:space="preserve">                     Meeting ID: 630 2806 2797                            Passc</w:t>
                  </w:r>
                  <w:r w:rsidR="00097606">
                    <w:rPr>
                      <w:rFonts w:ascii="Arial Narrow" w:hAnsi="Arial Narrow" w:cs="Arial"/>
                      <w:color w:val="000000" w:themeColor="text1"/>
                      <w:szCs w:val="24"/>
                      <w:lang w:val="en-US"/>
                    </w:rPr>
                    <w:t>ode: 135874</w:t>
                  </w:r>
                </w:p>
              </w:tc>
            </w:tr>
          </w:tbl>
          <w:p w14:paraId="38C1642B" w14:textId="75ABFF3C" w:rsidR="00F80069" w:rsidRPr="004B4AFC" w:rsidRDefault="004B4AFC" w:rsidP="008461B9">
            <w:pPr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 w:rsidRPr="004B4AFC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(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addresses the JCMC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docket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s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)</w:t>
            </w:r>
          </w:p>
          <w:p w14:paraId="6D861768" w14:textId="0084FE41" w:rsidR="0092105E" w:rsidRPr="004B4AFC" w:rsidRDefault="004B4AFC" w:rsidP="008461B9">
            <w:pPr>
              <w:spacing w:before="80" w:after="80"/>
              <w:rPr>
                <w:rFonts w:ascii="Arial Narrow" w:hAnsi="Arial Narrow" w:cs="Arial"/>
                <w:color w:val="000000" w:themeColor="text1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Cs w:val="24"/>
                <w:lang w:val="en-US"/>
              </w:rPr>
              <w:t xml:space="preserve"> </w:t>
            </w:r>
          </w:p>
        </w:tc>
      </w:tr>
      <w:tr w:rsidR="00543BFF" w:rsidRPr="00FF31E9" w14:paraId="4F9CF5AD" w14:textId="4C3CD3D6" w:rsidTr="00812325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5181983" w14:textId="77777777" w:rsidR="00543BFF" w:rsidRPr="00FF31E9" w:rsidRDefault="00543BFF" w:rsidP="008461B9">
            <w:pPr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b/>
                <w:bCs/>
                <w:szCs w:val="24"/>
                <w:lang w:val="en-US"/>
              </w:rPr>
              <w:t>Trials / Prelims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14:paraId="727A336C" w14:textId="77777777" w:rsidR="004B54F3" w:rsidRPr="00FF31E9" w:rsidRDefault="004B54F3" w:rsidP="004B54F3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u w:val="single"/>
                <w:lang w:val="en-US"/>
              </w:rPr>
              <w:t>In person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 for all participants (witness, counsel, accused), unless a judge has ordered otherwise</w:t>
            </w:r>
          </w:p>
          <w:p w14:paraId="5513B7B6" w14:textId="77777777" w:rsidR="004B54F3" w:rsidRPr="00FF31E9" w:rsidRDefault="004B54F3" w:rsidP="004B54F3">
            <w:pPr>
              <w:spacing w:before="80" w:after="80"/>
              <w:ind w:left="357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Note:  </w:t>
            </w:r>
            <w:r w:rsidRPr="00FF31E9">
              <w:rPr>
                <w:rFonts w:ascii="Arial Narrow" w:hAnsi="Arial Narrow" w:cs="Arial"/>
                <w:szCs w:val="24"/>
                <w:u w:val="single"/>
                <w:lang w:val="en-US"/>
              </w:rPr>
              <w:t>Matters that have already been pre-tried and scheduled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 (</w:t>
            </w:r>
            <w:r w:rsidRPr="00FF31E9">
              <w:rPr>
                <w:rFonts w:ascii="Arial Narrow" w:hAnsi="Arial Narrow" w:cs="Arial"/>
                <w:szCs w:val="24"/>
              </w:rPr>
              <w:t>on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 consent) as virtual (or hybrid) hearings will continue in the mode scheduled, unless otherwise directed</w:t>
            </w:r>
            <w:r>
              <w:rPr>
                <w:rFonts w:ascii="Arial Narrow" w:hAnsi="Arial Narrow" w:cs="Arial"/>
                <w:szCs w:val="24"/>
                <w:lang w:val="en-US"/>
              </w:rPr>
              <w:t>.</w:t>
            </w:r>
          </w:p>
          <w:p w14:paraId="581242E3" w14:textId="4733BE64" w:rsidR="00543BFF" w:rsidRPr="00FF31E9" w:rsidRDefault="004B54F3" w:rsidP="004B54F3">
            <w:pPr>
              <w:spacing w:before="80" w:after="80"/>
              <w:ind w:left="357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For </w:t>
            </w:r>
            <w:r w:rsidRPr="00FF31E9">
              <w:rPr>
                <w:rFonts w:ascii="Arial Narrow" w:hAnsi="Arial Narrow" w:cs="Arial"/>
                <w:szCs w:val="24"/>
                <w:u w:val="single"/>
                <w:lang w:val="en-US"/>
              </w:rPr>
              <w:t>matters scheduled after April 4, 2022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, if 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following a judicial pre-trial 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>all parties</w:t>
            </w:r>
            <w:r w:rsidR="008B1E79">
              <w:rPr>
                <w:rFonts w:ascii="Arial Narrow" w:hAnsi="Arial Narrow" w:cs="Arial"/>
                <w:szCs w:val="24"/>
                <w:lang w:val="en-US"/>
              </w:rPr>
              <w:t xml:space="preserve"> including the judicial officer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 consent to some or all of a hearing being conducted on video (or as a hybrid hearing), the matter will proceed in the agreed-upon mode, subject to the </w:t>
            </w:r>
            <w:r w:rsidR="00B94836">
              <w:rPr>
                <w:rFonts w:ascii="Arial Narrow" w:hAnsi="Arial Narrow" w:cs="Arial"/>
                <w:szCs w:val="24"/>
                <w:lang w:val="en-US"/>
              </w:rPr>
              <w:t>trial/preliminar</w:t>
            </w:r>
            <w:r w:rsidR="00517ED7">
              <w:rPr>
                <w:rFonts w:ascii="Arial Narrow" w:hAnsi="Arial Narrow" w:cs="Arial"/>
                <w:szCs w:val="24"/>
                <w:lang w:val="en-US"/>
              </w:rPr>
              <w:t>y hearing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 xml:space="preserve"> judge directing otherwise.</w:t>
            </w:r>
            <w:r w:rsidR="00845F79">
              <w:rPr>
                <w:rFonts w:ascii="Arial Narrow" w:hAnsi="Arial Narrow" w:cs="Arial"/>
                <w:szCs w:val="24"/>
                <w:lang w:val="en-US"/>
              </w:rPr>
              <w:t xml:space="preserve"> Parties will be notified by the Court if the trial judge may require a mode of proceeding different than that discussed at the judicial pre-trial.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5DF8DC6A" w14:textId="4E635A65" w:rsidR="00112B6A" w:rsidRPr="001C6E2D" w:rsidRDefault="001C6E2D" w:rsidP="008461B9">
            <w:pPr>
              <w:spacing w:before="80" w:after="80"/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</w:pPr>
            <w:r w:rsidRPr="001C6E2D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 xml:space="preserve">Trial / Prelim matters: </w:t>
            </w:r>
          </w:p>
          <w:p w14:paraId="6C54DADC" w14:textId="77777777" w:rsidR="007F03C4" w:rsidRDefault="00112B6A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241E3F">
              <w:rPr>
                <w:rFonts w:ascii="Arial Narrow" w:hAnsi="Arial Narrow" w:cs="Arial"/>
                <w:szCs w:val="24"/>
                <w:lang w:val="en-US"/>
              </w:rPr>
              <w:t xml:space="preserve">For in person attendance:  </w:t>
            </w:r>
            <w:r w:rsidR="007F03C4">
              <w:rPr>
                <w:rFonts w:ascii="Arial Narrow" w:hAnsi="Arial Narrow" w:cs="Arial"/>
                <w:szCs w:val="24"/>
                <w:lang w:val="en-US"/>
              </w:rPr>
              <w:t>Matter will be on the</w:t>
            </w:r>
            <w:r w:rsidRPr="00241E3F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CF5192">
              <w:rPr>
                <w:rFonts w:ascii="Arial Narrow" w:hAnsi="Arial Narrow" w:cs="Arial"/>
                <w:szCs w:val="24"/>
                <w:lang w:val="en-US"/>
              </w:rPr>
              <w:t>#202</w:t>
            </w:r>
            <w:r w:rsidR="007F03C4">
              <w:rPr>
                <w:rFonts w:ascii="Arial Narrow" w:hAnsi="Arial Narrow" w:cs="Arial"/>
                <w:szCs w:val="24"/>
                <w:lang w:val="en-US"/>
              </w:rPr>
              <w:t>T 9:00 docket and will be traversed to the assigned trial court.</w:t>
            </w:r>
          </w:p>
          <w:p w14:paraId="27524BCC" w14:textId="04D4A1EE" w:rsidR="00543BFF" w:rsidRPr="00241E3F" w:rsidRDefault="007F03C4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</w:p>
          <w:p w14:paraId="34F29FF7" w14:textId="22514F06" w:rsidR="00117614" w:rsidRDefault="00117614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117614">
              <w:rPr>
                <w:rFonts w:ascii="Arial Narrow" w:hAnsi="Arial Narrow" w:cs="Arial"/>
                <w:szCs w:val="24"/>
                <w:lang w:val="en-US"/>
              </w:rPr>
              <w:t>For virtual attendance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: </w:t>
            </w:r>
            <w:r w:rsidR="00CA2DEE">
              <w:rPr>
                <w:rFonts w:ascii="Arial Narrow" w:hAnsi="Arial Narrow" w:cs="Arial"/>
                <w:szCs w:val="24"/>
                <w:lang w:val="en-US"/>
              </w:rPr>
              <w:t>by invitation</w:t>
            </w:r>
            <w:r w:rsidR="00CF5192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</w:p>
          <w:p w14:paraId="338ACF06" w14:textId="01402D59" w:rsidR="007A5396" w:rsidRDefault="002606A6" w:rsidP="007A5396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</w:p>
          <w:p w14:paraId="549797AD" w14:textId="7064AF09" w:rsidR="000C25A5" w:rsidRPr="007A5396" w:rsidRDefault="000C25A5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543BFF" w:rsidRPr="00FF31E9" w14:paraId="6A5F349B" w14:textId="56A2A701" w:rsidTr="0083051E">
        <w:trPr>
          <w:cantSplit/>
        </w:trPr>
        <w:tc>
          <w:tcPr>
            <w:tcW w:w="2393" w:type="dxa"/>
            <w:tcBorders>
              <w:top w:val="single" w:sz="4" w:space="0" w:color="auto"/>
            </w:tcBorders>
          </w:tcPr>
          <w:p w14:paraId="24E1397F" w14:textId="13E6DEF4" w:rsidR="00543BFF" w:rsidRDefault="00955B2C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/>
              </w:rPr>
              <w:lastRenderedPageBreak/>
              <w:t xml:space="preserve">Justice of the Peace Lead </w:t>
            </w:r>
            <w:r w:rsidR="00543BFF" w:rsidRPr="00FF31E9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Case </w:t>
            </w:r>
            <w:r w:rsidR="00D96735">
              <w:rPr>
                <w:rFonts w:ascii="Arial Narrow" w:hAnsi="Arial Narrow" w:cs="Arial"/>
                <w:b/>
                <w:bCs/>
                <w:szCs w:val="24"/>
                <w:lang w:val="en-US"/>
              </w:rPr>
              <w:t>M</w:t>
            </w:r>
            <w:r w:rsidR="00543BFF" w:rsidRPr="00FF31E9">
              <w:rPr>
                <w:rFonts w:ascii="Arial Narrow" w:hAnsi="Arial Narrow" w:cs="Arial"/>
                <w:b/>
                <w:bCs/>
                <w:szCs w:val="24"/>
                <w:lang w:val="en-US"/>
              </w:rPr>
              <w:t>anagement</w:t>
            </w:r>
            <w:r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Court (VCMC)</w:t>
            </w:r>
          </w:p>
          <w:p w14:paraId="73572F27" w14:textId="1B03EBD8" w:rsidR="007F03C4" w:rsidRDefault="007F03C4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Set date</w:t>
            </w:r>
            <w:r w:rsidR="00D96735">
              <w:rPr>
                <w:rFonts w:ascii="Arial Narrow" w:hAnsi="Arial Narrow" w:cs="Arial"/>
                <w:szCs w:val="24"/>
                <w:lang w:val="en-US"/>
              </w:rPr>
              <w:t>s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out of custody .</w:t>
            </w:r>
          </w:p>
          <w:p w14:paraId="4F42AF69" w14:textId="77777777" w:rsidR="007F03C4" w:rsidRDefault="007F03C4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  <w:p w14:paraId="5389C750" w14:textId="62861B34" w:rsidR="007F03C4" w:rsidRPr="00FF31E9" w:rsidRDefault="007F03C4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single" w:sz="4" w:space="0" w:color="auto"/>
            </w:tcBorders>
          </w:tcPr>
          <w:p w14:paraId="714895FA" w14:textId="77777777" w:rsidR="00543BFF" w:rsidRDefault="00543BFF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u w:val="single"/>
                <w:lang w:val="en-US"/>
              </w:rPr>
              <w:t>No immediate changes</w:t>
            </w:r>
          </w:p>
          <w:p w14:paraId="56938830" w14:textId="7A17CF1C" w:rsidR="007F03C4" w:rsidRPr="00FF31E9" w:rsidRDefault="007F03C4" w:rsidP="007F03C4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lang w:val="en-US"/>
              </w:rPr>
              <w:t>Appearances by accused persons and counsel will remain primarily by video unless otherwise directed.</w:t>
            </w:r>
          </w:p>
          <w:p w14:paraId="67B01D41" w14:textId="7EC50578" w:rsidR="007F03C4" w:rsidRPr="007F03C4" w:rsidRDefault="007F03C4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Courthouses will continue local accommodations for in-person appearances by accused persons who are unable to attend by video or audio.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0C40C7C8" w14:textId="30819136" w:rsidR="00543BFF" w:rsidRDefault="00117614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 w:rsidRPr="00536444">
              <w:rPr>
                <w:rFonts w:ascii="Arial Narrow" w:hAnsi="Arial Narrow" w:cs="Arial"/>
                <w:szCs w:val="24"/>
                <w:u w:val="single"/>
                <w:lang w:val="en-US"/>
              </w:rPr>
              <w:t>FULLY VIRTUAL</w:t>
            </w:r>
            <w:r w:rsidR="00997E11">
              <w:rPr>
                <w:rFonts w:ascii="Arial Narrow" w:hAnsi="Arial Narrow" w:cs="Arial"/>
                <w:szCs w:val="24"/>
                <w:u w:val="single"/>
                <w:lang w:val="en-US"/>
              </w:rPr>
              <w:t xml:space="preserve"> </w:t>
            </w:r>
          </w:p>
          <w:p w14:paraId="7BFA40FB" w14:textId="22C1BF9D" w:rsidR="00FF3F3F" w:rsidRDefault="00FF3F3F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FF3F3F" w14:paraId="712A24E4" w14:textId="77777777" w:rsidTr="00FF3F3F">
              <w:tc>
                <w:tcPr>
                  <w:tcW w:w="10548" w:type="dxa"/>
                </w:tcPr>
                <w:p w14:paraId="60E5C04F" w14:textId="1FA008E3" w:rsidR="00EF6C26" w:rsidRPr="00F54048" w:rsidRDefault="003B50C0" w:rsidP="00EF6C26">
                  <w:pPr>
                    <w:rPr>
                      <w:rFonts w:ascii="Calibri" w:eastAsia="Times New Roman" w:hAnsi="Calibri" w:cs="Calibri"/>
                      <w:color w:val="0070C0"/>
                      <w:sz w:val="22"/>
                      <w:u w:val="single"/>
                      <w:lang w:eastAsia="en-CA"/>
                    </w:rPr>
                  </w:pPr>
                  <w:hyperlink r:id="rId14" w:history="1">
                    <w:r w:rsidR="00164D47" w:rsidRPr="00EF6C26">
                      <w:rPr>
                        <w:rStyle w:val="Hyperlink"/>
                        <w:rFonts w:ascii="Calibri" w:eastAsia="Times New Roman" w:hAnsi="Calibri" w:cs="Calibri"/>
                        <w:color w:val="0070C0"/>
                        <w:sz w:val="22"/>
                        <w:lang w:eastAsia="en-CA"/>
                      </w:rPr>
                      <w:t>https://ca01web.zoom.us/j/62041091566?pwd=N1VoVjRDUkVaeTBQeGQrVHkyL3VaUT09</w:t>
                    </w:r>
                  </w:hyperlink>
                </w:p>
                <w:p w14:paraId="587A916F" w14:textId="0772DCB1" w:rsidR="00613C93" w:rsidRDefault="00EF6C26" w:rsidP="008461B9">
                  <w:pPr>
                    <w:keepNext/>
                    <w:keepLines/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</w:t>
                  </w:r>
                  <w:r w:rsidR="00355739"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Meeting ID: 620 4109 1566                             </w:t>
                  </w:r>
                  <w:r w:rsidR="00DD12D6"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Passcode: 195284</w:t>
                  </w:r>
                </w:p>
              </w:tc>
            </w:tr>
          </w:tbl>
          <w:p w14:paraId="38EDC56E" w14:textId="51D784D4" w:rsidR="00FE60B6" w:rsidRPr="0083051E" w:rsidRDefault="00270852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Pr="00FE60B6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(</w:t>
            </w:r>
            <w:r w:rsidR="00FE60B6" w:rsidRPr="00FE60B6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addresses the </w:t>
            </w:r>
            <w:r w:rsidRPr="00FE60B6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201</w:t>
            </w:r>
            <w:r w:rsidR="00E76B22" w:rsidRPr="00FE60B6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,</w:t>
            </w:r>
            <w:r w:rsidR="00927240" w:rsidRPr="00FE60B6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0900 &amp; 10:30 dockets</w:t>
            </w:r>
            <w:r w:rsidR="005B2965" w:rsidRPr="00FE60B6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)</w:t>
            </w:r>
          </w:p>
        </w:tc>
      </w:tr>
      <w:tr w:rsidR="00543BFF" w:rsidRPr="00355767" w14:paraId="622FC468" w14:textId="14BBCE4D" w:rsidTr="0083051E">
        <w:trPr>
          <w:cantSplit/>
        </w:trPr>
        <w:tc>
          <w:tcPr>
            <w:tcW w:w="2393" w:type="dxa"/>
          </w:tcPr>
          <w:p w14:paraId="61721106" w14:textId="77777777" w:rsidR="00543BFF" w:rsidRPr="00355767" w:rsidRDefault="00543BFF" w:rsidP="008461B9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  <w:r w:rsidRPr="00355767">
              <w:rPr>
                <w:rFonts w:ascii="Arial Narrow" w:hAnsi="Arial Narrow" w:cs="Arial"/>
                <w:szCs w:val="24"/>
                <w:lang w:val="en-US"/>
              </w:rPr>
              <w:t>Set date (case mgmt.) – in custody</w:t>
            </w:r>
          </w:p>
        </w:tc>
        <w:tc>
          <w:tcPr>
            <w:tcW w:w="6537" w:type="dxa"/>
          </w:tcPr>
          <w:p w14:paraId="7003F08A" w14:textId="7F93AAF4" w:rsidR="00543BFF" w:rsidRPr="00355767" w:rsidRDefault="00355767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355767">
              <w:rPr>
                <w:rFonts w:ascii="Arial Narrow" w:hAnsi="Arial Narrow" w:cs="Arial"/>
                <w:szCs w:val="24"/>
                <w:lang w:val="en-US"/>
              </w:rPr>
              <w:t xml:space="preserve">IC remands previously on the 201V docket will be on </w:t>
            </w:r>
            <w:r w:rsidR="0068180D">
              <w:rPr>
                <w:rFonts w:ascii="Arial Narrow" w:hAnsi="Arial Narrow" w:cs="Arial"/>
                <w:szCs w:val="24"/>
                <w:lang w:val="en-US"/>
              </w:rPr>
              <w:t>the</w:t>
            </w:r>
            <w:r w:rsidR="004213B9">
              <w:rPr>
                <w:rFonts w:ascii="Arial Narrow" w:hAnsi="Arial Narrow" w:cs="Arial"/>
                <w:szCs w:val="24"/>
                <w:lang w:val="en-US"/>
              </w:rPr>
              <w:t xml:space="preserve"> new</w:t>
            </w:r>
            <w:r w:rsidRPr="00355767">
              <w:rPr>
                <w:rFonts w:ascii="Arial Narrow" w:hAnsi="Arial Narrow" w:cs="Arial"/>
                <w:szCs w:val="24"/>
                <w:lang w:val="en-US"/>
              </w:rPr>
              <w:t xml:space="preserve"> 100V docket. </w:t>
            </w:r>
          </w:p>
        </w:tc>
        <w:tc>
          <w:tcPr>
            <w:tcW w:w="10774" w:type="dxa"/>
            <w:tcBorders>
              <w:top w:val="single" w:sz="4" w:space="0" w:color="auto"/>
            </w:tcBorders>
          </w:tcPr>
          <w:p w14:paraId="295B2C7A" w14:textId="5AD7C36E" w:rsidR="00117614" w:rsidRDefault="00117614" w:rsidP="00117614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 w:rsidRPr="00355767">
              <w:rPr>
                <w:rFonts w:ascii="Arial Narrow" w:hAnsi="Arial Narrow" w:cs="Arial"/>
                <w:szCs w:val="24"/>
                <w:u w:val="single"/>
                <w:lang w:val="en-US"/>
              </w:rPr>
              <w:t>FULLY VIRTUAL</w:t>
            </w:r>
            <w:r w:rsidR="00997E11" w:rsidRPr="00355767">
              <w:rPr>
                <w:rFonts w:ascii="Arial Narrow" w:hAnsi="Arial Narrow" w:cs="Arial"/>
                <w:szCs w:val="24"/>
                <w:u w:val="single"/>
                <w:lang w:val="en-US"/>
              </w:rPr>
              <w:t xml:space="preserve"> </w:t>
            </w:r>
          </w:p>
          <w:p w14:paraId="22714B4C" w14:textId="77777777" w:rsidR="006B0364" w:rsidRDefault="006B0364" w:rsidP="00117614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6B0364" w14:paraId="29D782F8" w14:textId="77777777" w:rsidTr="0083051E">
              <w:tc>
                <w:tcPr>
                  <w:tcW w:w="10548" w:type="dxa"/>
                  <w:tcBorders>
                    <w:bottom w:val="single" w:sz="4" w:space="0" w:color="auto"/>
                  </w:tcBorders>
                </w:tcPr>
                <w:p w14:paraId="4EDE9E8D" w14:textId="77777777" w:rsidR="006B0364" w:rsidRPr="00363FB7" w:rsidRDefault="003B50C0" w:rsidP="006B0364">
                  <w:pPr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eastAsia="en-CA"/>
                    </w:rPr>
                  </w:pPr>
                  <w:hyperlink r:id="rId15" w:history="1">
                    <w:r w:rsidR="006B0364" w:rsidRPr="00363FB7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eastAsia="en-CA"/>
                      </w:rPr>
                      <w:t>https://ca01web.zoom.us/j/69334108840?pwd=dW04YkdZN204bSt0aVNPeW4yeWMwUT09</w:t>
                    </w:r>
                  </w:hyperlink>
                </w:p>
                <w:p w14:paraId="4D7558AB" w14:textId="77777777" w:rsidR="006B0364" w:rsidRDefault="006B0364" w:rsidP="006B0364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693 3410 8840                                   Passcode: 261626</w:t>
                  </w:r>
                </w:p>
              </w:tc>
            </w:tr>
            <w:tr w:rsidR="0083051E" w14:paraId="15BE70FA" w14:textId="77777777" w:rsidTr="0083051E">
              <w:tc>
                <w:tcPr>
                  <w:tcW w:w="10548" w:type="dxa"/>
                  <w:tcBorders>
                    <w:left w:val="nil"/>
                    <w:right w:val="nil"/>
                  </w:tcBorders>
                </w:tcPr>
                <w:p w14:paraId="557F7528" w14:textId="77777777" w:rsidR="0083051E" w:rsidRDefault="0083051E" w:rsidP="006B0364"/>
              </w:tc>
            </w:tr>
          </w:tbl>
          <w:p w14:paraId="03E62270" w14:textId="388585A1" w:rsidR="00543BFF" w:rsidRPr="00355767" w:rsidRDefault="00543BFF" w:rsidP="006B0364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</w:p>
        </w:tc>
      </w:tr>
      <w:tr w:rsidR="00543BFF" w:rsidRPr="00FF31E9" w14:paraId="265EFD39" w14:textId="28451D67" w:rsidTr="00342D92">
        <w:trPr>
          <w:cantSplit/>
        </w:trPr>
        <w:tc>
          <w:tcPr>
            <w:tcW w:w="2393" w:type="dxa"/>
          </w:tcPr>
          <w:p w14:paraId="0BD25C5E" w14:textId="5F8B4663" w:rsidR="00543BFF" w:rsidRPr="00C22AE6" w:rsidRDefault="00543BFF" w:rsidP="008461B9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lang w:val="en-US"/>
              </w:rPr>
              <w:t>Judge-led Case Mgmt Court (JCMC)</w:t>
            </w:r>
          </w:p>
        </w:tc>
        <w:tc>
          <w:tcPr>
            <w:tcW w:w="6537" w:type="dxa"/>
          </w:tcPr>
          <w:p w14:paraId="7FC7A1F6" w14:textId="2D6D2CE6" w:rsidR="00543BFF" w:rsidRDefault="00543BFF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 w:rsidRPr="00D96735">
              <w:rPr>
                <w:rFonts w:ascii="Arial Narrow" w:hAnsi="Arial Narrow" w:cs="Arial"/>
                <w:szCs w:val="24"/>
                <w:u w:val="single"/>
                <w:lang w:val="en-US"/>
              </w:rPr>
              <w:t>No immediate changes</w:t>
            </w:r>
            <w:r w:rsidR="00355767">
              <w:rPr>
                <w:rFonts w:ascii="Arial Narrow" w:hAnsi="Arial Narrow" w:cs="Arial"/>
                <w:szCs w:val="24"/>
                <w:u w:val="single"/>
                <w:lang w:val="en-US"/>
              </w:rPr>
              <w:t xml:space="preserve"> to JCMC Case Management Court.</w:t>
            </w:r>
          </w:p>
          <w:p w14:paraId="506044ED" w14:textId="18411BFB" w:rsidR="00355767" w:rsidRDefault="00355767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</w:p>
          <w:p w14:paraId="14DB2488" w14:textId="7527091B" w:rsidR="00355767" w:rsidRDefault="00355767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>
              <w:rPr>
                <w:rFonts w:ascii="Arial Narrow" w:hAnsi="Arial Narrow" w:cs="Arial"/>
                <w:szCs w:val="24"/>
                <w:u w:val="single"/>
                <w:lang w:val="en-US"/>
              </w:rPr>
              <w:t xml:space="preserve">CTC Court will </w:t>
            </w:r>
            <w:r w:rsidR="004213B9">
              <w:rPr>
                <w:rFonts w:ascii="Arial Narrow" w:hAnsi="Arial Narrow" w:cs="Arial"/>
                <w:szCs w:val="24"/>
                <w:u w:val="single"/>
                <w:lang w:val="en-US"/>
              </w:rPr>
              <w:t>be now be</w:t>
            </w:r>
            <w:r>
              <w:rPr>
                <w:rFonts w:ascii="Arial Narrow" w:hAnsi="Arial Narrow" w:cs="Arial"/>
                <w:szCs w:val="24"/>
                <w:u w:val="single"/>
                <w:lang w:val="en-US"/>
              </w:rPr>
              <w:t xml:space="preserve"> held in JCMC Court on Mondays at 2:15 p.m.</w:t>
            </w:r>
          </w:p>
          <w:p w14:paraId="759543F8" w14:textId="53475129" w:rsidR="004213B9" w:rsidRDefault="004213B9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CTC matters to be adjourned to 2:15 JCMC docket.</w:t>
            </w:r>
          </w:p>
          <w:p w14:paraId="202E2C1C" w14:textId="1F118FD5" w:rsidR="00355767" w:rsidRPr="00FF31E9" w:rsidRDefault="00355767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10774" w:type="dxa"/>
          </w:tcPr>
          <w:p w14:paraId="7BE966E3" w14:textId="43A8AB81" w:rsidR="00EF610B" w:rsidRDefault="00EF610B" w:rsidP="00117614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EF610B">
              <w:rPr>
                <w:rFonts w:ascii="Arial Narrow" w:hAnsi="Arial Narrow" w:cs="Arial"/>
                <w:szCs w:val="24"/>
                <w:lang w:val="en-US"/>
              </w:rPr>
              <w:t xml:space="preserve">For in person attendance: </w:t>
            </w:r>
            <w:r w:rsidR="001D2286">
              <w:rPr>
                <w:rFonts w:ascii="Arial Narrow" w:hAnsi="Arial Narrow" w:cs="Arial"/>
                <w:szCs w:val="24"/>
                <w:lang w:val="en-US"/>
              </w:rPr>
              <w:t>JCMC Court</w:t>
            </w:r>
          </w:p>
          <w:p w14:paraId="083FF623" w14:textId="23EBE75A" w:rsidR="00990E87" w:rsidRDefault="00990E87" w:rsidP="00117614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For virtual attendance: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380C97" w14:paraId="5DC0C22E" w14:textId="77777777" w:rsidTr="00380C97">
              <w:tc>
                <w:tcPr>
                  <w:tcW w:w="10548" w:type="dxa"/>
                </w:tcPr>
                <w:p w14:paraId="0DD2678B" w14:textId="77777777" w:rsidR="008C103B" w:rsidRPr="008C103B" w:rsidRDefault="003B50C0" w:rsidP="008C103B">
                  <w:pPr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eastAsia="en-CA"/>
                    </w:rPr>
                  </w:pPr>
                  <w:hyperlink r:id="rId16" w:history="1">
                    <w:r w:rsidR="008C103B" w:rsidRPr="008C103B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eastAsia="en-CA"/>
                      </w:rPr>
                      <w:t>https://ca01web.zoom.us/j/63028062797?pwd=SGhrejJGaHF0SHJ3ZzdKTVpQaUJldz09</w:t>
                    </w:r>
                  </w:hyperlink>
                </w:p>
                <w:p w14:paraId="79CA3784" w14:textId="7211B963" w:rsidR="008C103B" w:rsidRDefault="008C103B" w:rsidP="00117614">
                  <w:pPr>
                    <w:keepNext/>
                    <w:keepLines/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Meeting ID: </w:t>
                  </w:r>
                  <w:r w:rsidR="00262B56"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630 2806 2797                                  Passcode: </w:t>
                  </w:r>
                  <w:r w:rsidR="007A4B28">
                    <w:rPr>
                      <w:rFonts w:ascii="Arial Narrow" w:hAnsi="Arial Narrow" w:cs="Arial"/>
                      <w:szCs w:val="24"/>
                      <w:lang w:val="en-US"/>
                    </w:rPr>
                    <w:t>135874</w:t>
                  </w:r>
                </w:p>
              </w:tc>
            </w:tr>
          </w:tbl>
          <w:p w14:paraId="2C173E17" w14:textId="4C92D359" w:rsidR="00380C97" w:rsidRPr="005B3152" w:rsidRDefault="00B414F7" w:rsidP="00117614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(</w:t>
            </w:r>
            <w:r w:rsid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addresses</w:t>
            </w:r>
            <w:r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the CTC docket</w:t>
            </w:r>
            <w:r w:rsidR="004C17FE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</w:t>
            </w:r>
            <w:r w:rsidR="00427DD7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on </w:t>
            </w:r>
            <w:r w:rsidR="004C17FE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Monday</w:t>
            </w:r>
            <w:r w:rsidR="00427DD7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s</w:t>
            </w:r>
            <w:r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</w:t>
            </w:r>
            <w:r w:rsidR="004C17FE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205</w:t>
            </w:r>
            <w:r w:rsidR="00883A5B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,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14</w:t>
            </w:r>
            <w:r w:rsidR="00355767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15</w:t>
            </w:r>
            <w:r w:rsidR="004C17FE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</w:t>
            </w:r>
            <w:r w:rsidR="000D15D3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and</w:t>
            </w:r>
            <w:r w:rsidR="00483FDB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</w:t>
            </w:r>
            <w:r w:rsidR="004C17FE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JCMC,</w:t>
            </w:r>
            <w:r w:rsidR="008370BD"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0900 &amp;1415</w:t>
            </w:r>
            <w:r w:rsidRPr="005B3152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) </w:t>
            </w:r>
          </w:p>
          <w:p w14:paraId="7E85B661" w14:textId="1F2761EB" w:rsidR="00543BFF" w:rsidRPr="00FF31E9" w:rsidRDefault="00543BFF" w:rsidP="00117614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</w:p>
        </w:tc>
      </w:tr>
      <w:tr w:rsidR="00983B9A" w:rsidRPr="00FF31E9" w14:paraId="04D5BED9" w14:textId="77777777" w:rsidTr="00342D92">
        <w:trPr>
          <w:cantSplit/>
        </w:trPr>
        <w:tc>
          <w:tcPr>
            <w:tcW w:w="2393" w:type="dxa"/>
          </w:tcPr>
          <w:p w14:paraId="76B6ADBD" w14:textId="1F5C76AB" w:rsidR="00983B9A" w:rsidRPr="00881009" w:rsidRDefault="00983B9A" w:rsidP="00CF5072">
            <w:pPr>
              <w:spacing w:before="80" w:after="80"/>
              <w:ind w:left="227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lang w:val="en-US"/>
              </w:rPr>
              <w:t>Trial Readiness</w:t>
            </w:r>
          </w:p>
        </w:tc>
        <w:tc>
          <w:tcPr>
            <w:tcW w:w="6537" w:type="dxa"/>
          </w:tcPr>
          <w:p w14:paraId="59342771" w14:textId="14E4CE96" w:rsidR="00983B9A" w:rsidRPr="00FF31E9" w:rsidRDefault="00983B9A" w:rsidP="0088100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u w:val="single"/>
                <w:lang w:val="en-US"/>
              </w:rPr>
              <w:t>No immediate changes</w:t>
            </w:r>
            <w:r w:rsidRPr="00FF31E9">
              <w:rPr>
                <w:rFonts w:ascii="Arial Narrow" w:hAnsi="Arial Narrow" w:cs="Arial"/>
                <w:szCs w:val="24"/>
                <w:lang w:val="en-US"/>
              </w:rPr>
              <w:t>:</w:t>
            </w:r>
          </w:p>
        </w:tc>
        <w:tc>
          <w:tcPr>
            <w:tcW w:w="10774" w:type="dxa"/>
          </w:tcPr>
          <w:p w14:paraId="28D600F9" w14:textId="77777777" w:rsidR="00983B9A" w:rsidRDefault="00983B9A" w:rsidP="00117614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u w:val="single"/>
                <w:lang w:val="en-US"/>
              </w:rPr>
            </w:pPr>
            <w:r>
              <w:rPr>
                <w:rFonts w:ascii="Arial Narrow" w:hAnsi="Arial Narrow" w:cs="Arial"/>
                <w:szCs w:val="24"/>
                <w:u w:val="single"/>
                <w:lang w:val="en-US"/>
              </w:rPr>
              <w:t>FULLY VIRTUAL</w:t>
            </w:r>
          </w:p>
          <w:p w14:paraId="40D9F696" w14:textId="283F8308" w:rsidR="00983B9A" w:rsidRPr="00881009" w:rsidRDefault="004A32B8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By invitation </w:t>
            </w:r>
          </w:p>
        </w:tc>
      </w:tr>
      <w:tr w:rsidR="00983B9A" w:rsidRPr="00FF31E9" w14:paraId="37D69E76" w14:textId="6AB2AFC1" w:rsidTr="00342D92">
        <w:trPr>
          <w:cantSplit/>
        </w:trPr>
        <w:tc>
          <w:tcPr>
            <w:tcW w:w="2393" w:type="dxa"/>
          </w:tcPr>
          <w:p w14:paraId="25253F63" w14:textId="33D27EB3" w:rsidR="00983B9A" w:rsidRPr="00C22AE6" w:rsidRDefault="007009B7" w:rsidP="008461B9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lastRenderedPageBreak/>
              <w:t xml:space="preserve">Judge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 xml:space="preserve">Lead </w:t>
            </w:r>
            <w:r w:rsidR="00983B9A" w:rsidRPr="00FF31E9">
              <w:rPr>
                <w:rFonts w:ascii="Arial Narrow" w:hAnsi="Arial Narrow" w:cs="Arial"/>
                <w:szCs w:val="24"/>
                <w:lang w:val="en-US"/>
              </w:rPr>
              <w:t>Specialized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 xml:space="preserve"> Administrative</w:t>
            </w:r>
            <w:r w:rsidR="00983B9A" w:rsidRPr="00FF31E9">
              <w:rPr>
                <w:rFonts w:ascii="Arial Narrow" w:hAnsi="Arial Narrow" w:cs="Arial"/>
                <w:szCs w:val="24"/>
                <w:lang w:val="en-US"/>
              </w:rPr>
              <w:t xml:space="preserve"> courts (e.g. </w:t>
            </w:r>
            <w:r w:rsidR="00963120">
              <w:rPr>
                <w:rFonts w:ascii="Arial Narrow" w:hAnsi="Arial Narrow" w:cs="Arial"/>
                <w:szCs w:val="24"/>
                <w:lang w:val="en-US"/>
              </w:rPr>
              <w:t>DV</w:t>
            </w:r>
            <w:r w:rsidR="00317CC1">
              <w:rPr>
                <w:rFonts w:ascii="Arial Narrow" w:hAnsi="Arial Narrow" w:cs="Arial"/>
                <w:szCs w:val="24"/>
                <w:lang w:val="en-US"/>
              </w:rPr>
              <w:t>, Youth, POAA</w:t>
            </w:r>
            <w:r w:rsidR="00983B9A" w:rsidRPr="00FF31E9">
              <w:rPr>
                <w:rFonts w:ascii="Arial Narrow" w:hAnsi="Arial Narrow" w:cs="Arial"/>
                <w:szCs w:val="24"/>
                <w:lang w:val="en-US"/>
              </w:rPr>
              <w:t>)</w:t>
            </w:r>
          </w:p>
        </w:tc>
        <w:tc>
          <w:tcPr>
            <w:tcW w:w="6537" w:type="dxa"/>
          </w:tcPr>
          <w:p w14:paraId="30FD4D58" w14:textId="36C4D313" w:rsidR="00983B9A" w:rsidRDefault="00355767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The DV Courts and Youth Courts will be transitioning from 102 dockets to </w:t>
            </w:r>
            <w:r w:rsidR="004213B9">
              <w:rPr>
                <w:rFonts w:ascii="Arial Narrow" w:hAnsi="Arial Narrow" w:cs="Arial"/>
                <w:szCs w:val="24"/>
                <w:lang w:val="en-US"/>
              </w:rPr>
              <w:t xml:space="preserve">new DV </w:t>
            </w:r>
            <w:r>
              <w:rPr>
                <w:rFonts w:ascii="Arial Narrow" w:hAnsi="Arial Narrow" w:cs="Arial"/>
                <w:szCs w:val="24"/>
                <w:lang w:val="en-US"/>
              </w:rPr>
              <w:t>106 9:00 and 2:15 dockets</w:t>
            </w:r>
            <w:r w:rsidR="004213B9">
              <w:rPr>
                <w:rFonts w:ascii="Arial Narrow" w:hAnsi="Arial Narrow" w:cs="Arial"/>
                <w:szCs w:val="24"/>
                <w:lang w:val="en-US"/>
              </w:rPr>
              <w:t>, and Y106</w:t>
            </w:r>
            <w:r w:rsidR="0083051E">
              <w:rPr>
                <w:rFonts w:ascii="Arial Narrow" w:hAnsi="Arial Narrow" w:cs="Arial"/>
                <w:szCs w:val="24"/>
                <w:lang w:val="en-US"/>
              </w:rPr>
              <w:t xml:space="preserve"> 9:30</w:t>
            </w:r>
            <w:r w:rsidR="004213B9">
              <w:rPr>
                <w:rFonts w:ascii="Arial Narrow" w:hAnsi="Arial Narrow" w:cs="Arial"/>
                <w:szCs w:val="24"/>
                <w:lang w:val="en-US"/>
              </w:rPr>
              <w:t xml:space="preserve"> and 2:15 dockets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. </w:t>
            </w:r>
          </w:p>
          <w:p w14:paraId="008CE54A" w14:textId="77777777" w:rsidR="00983B9A" w:rsidRDefault="00983B9A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p w14:paraId="384503D4" w14:textId="77777777" w:rsidR="00983B9A" w:rsidRDefault="00983B9A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p w14:paraId="4AB09B7B" w14:textId="77777777" w:rsidR="00983B9A" w:rsidRDefault="00983B9A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p w14:paraId="20FD7DFA" w14:textId="4484AD68" w:rsidR="00983B9A" w:rsidRPr="00FF31E9" w:rsidRDefault="00983B9A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10774" w:type="dxa"/>
          </w:tcPr>
          <w:p w14:paraId="25920A33" w14:textId="440D89BC" w:rsidR="00963120" w:rsidRPr="00963120" w:rsidRDefault="00963120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963120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 xml:space="preserve">DV </w:t>
            </w:r>
            <w:r>
              <w:rPr>
                <w:rFonts w:ascii="Arial Narrow" w:hAnsi="Arial Narrow" w:cs="Arial"/>
                <w:szCs w:val="24"/>
                <w:lang w:val="en-US"/>
              </w:rPr>
              <w:t>-</w:t>
            </w:r>
            <w:r w:rsidR="002344FD">
              <w:rPr>
                <w:rFonts w:ascii="Arial Narrow" w:hAnsi="Arial Narrow" w:cs="Arial"/>
                <w:szCs w:val="24"/>
                <w:lang w:val="en-US"/>
              </w:rPr>
              <w:t>Tuesdays</w:t>
            </w:r>
            <w:r w:rsidR="0083051E">
              <w:rPr>
                <w:rFonts w:ascii="Arial Narrow" w:hAnsi="Arial Narrow" w:cs="Arial"/>
                <w:szCs w:val="24"/>
                <w:lang w:val="en-US"/>
              </w:rPr>
              <w:t xml:space="preserve"> &amp; Wednesday</w:t>
            </w:r>
            <w:r w:rsidR="004906C6">
              <w:rPr>
                <w:rFonts w:ascii="Arial Narrow" w:hAnsi="Arial Narrow" w:cs="Arial"/>
                <w:szCs w:val="24"/>
                <w:lang w:val="en-US"/>
              </w:rPr>
              <w:t>s</w:t>
            </w:r>
          </w:p>
          <w:p w14:paraId="605BE2EC" w14:textId="36B3D8D6" w:rsidR="00983B9A" w:rsidRPr="00117614" w:rsidRDefault="00983B9A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2344FD">
              <w:rPr>
                <w:rFonts w:ascii="Arial Narrow" w:hAnsi="Arial Narrow" w:cs="Arial"/>
                <w:szCs w:val="24"/>
                <w:lang w:val="en-US"/>
              </w:rPr>
              <w:t>FULLY VIRTUAL</w:t>
            </w:r>
            <w:r w:rsidR="000D15D3" w:rsidRPr="002344FD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983B9A" w14:paraId="446CB0EC" w14:textId="77777777" w:rsidTr="000D4097">
              <w:tc>
                <w:tcPr>
                  <w:tcW w:w="10548" w:type="dxa"/>
                </w:tcPr>
                <w:p w14:paraId="1B841576" w14:textId="10F5D6F0" w:rsidR="00FE20BB" w:rsidRPr="00F54048" w:rsidRDefault="003B50C0" w:rsidP="00FE20BB">
                  <w:pPr>
                    <w:rPr>
                      <w:rFonts w:ascii="Calibri" w:eastAsia="Times New Roman" w:hAnsi="Calibri" w:cs="Calibri"/>
                      <w:color w:val="0070C0"/>
                      <w:sz w:val="22"/>
                      <w:u w:val="single"/>
                      <w:lang w:eastAsia="en-CA"/>
                    </w:rPr>
                  </w:pPr>
                  <w:hyperlink r:id="rId17" w:history="1">
                    <w:r w:rsidR="00F54048" w:rsidRPr="00FE20BB">
                      <w:rPr>
                        <w:rStyle w:val="Hyperlink"/>
                        <w:rFonts w:ascii="Calibri" w:eastAsia="Times New Roman" w:hAnsi="Calibri" w:cs="Calibri"/>
                        <w:color w:val="0070C0"/>
                        <w:sz w:val="22"/>
                        <w:lang w:eastAsia="en-CA"/>
                      </w:rPr>
                      <w:t>https://ca01web.zoom.us/j/68731823651?pwd=THBPcUJjQzZiMDBqNTB4ejhjbGNJZz09</w:t>
                    </w:r>
                  </w:hyperlink>
                </w:p>
                <w:p w14:paraId="401D705F" w14:textId="57A439ED" w:rsidR="008647CF" w:rsidRDefault="00D577EA" w:rsidP="00BF5588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387 3182 </w:t>
                  </w:r>
                  <w:r w:rsidR="00594822">
                    <w:rPr>
                      <w:rFonts w:ascii="Arial Narrow" w:hAnsi="Arial Narrow" w:cs="Arial"/>
                      <w:szCs w:val="24"/>
                      <w:lang w:val="en-US"/>
                    </w:rPr>
                    <w:t>3651                                Passcode: 917610</w:t>
                  </w:r>
                </w:p>
              </w:tc>
            </w:tr>
          </w:tbl>
          <w:p w14:paraId="64395B9C" w14:textId="6EF442EC" w:rsidR="007756DF" w:rsidRPr="007756DF" w:rsidRDefault="00FD30A4" w:rsidP="00117614">
            <w:pPr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(addresses the 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102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docket</w:t>
            </w:r>
            <w:r w:rsidR="009F51BA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(</w:t>
            </w:r>
            <w:r w:rsidR="007A643D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will become 106 dockets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– see mode of appearance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)</w:t>
            </w:r>
          </w:p>
          <w:p w14:paraId="5BB0F5E8" w14:textId="648F3035" w:rsidR="00983B9A" w:rsidRPr="00757D2C" w:rsidRDefault="004A593E" w:rsidP="00117614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4A593E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>Youth</w:t>
            </w:r>
            <w:r w:rsidR="00757D2C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 xml:space="preserve"> </w:t>
            </w:r>
            <w:r w:rsidR="00757D2C">
              <w:rPr>
                <w:rFonts w:ascii="Arial Narrow" w:hAnsi="Arial Narrow" w:cs="Arial"/>
                <w:szCs w:val="24"/>
                <w:lang w:val="en-US"/>
              </w:rPr>
              <w:t>- Thursdays</w:t>
            </w:r>
          </w:p>
          <w:p w14:paraId="0298D6F9" w14:textId="29412482" w:rsidR="004A593E" w:rsidRDefault="00D31E79" w:rsidP="00117614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FULLY </w:t>
            </w:r>
            <w:r w:rsidR="00E17349">
              <w:rPr>
                <w:rFonts w:ascii="Arial Narrow" w:hAnsi="Arial Narrow" w:cs="Arial"/>
                <w:szCs w:val="24"/>
                <w:lang w:val="en-US"/>
              </w:rPr>
              <w:t>VIRTUAL</w:t>
            </w:r>
          </w:p>
          <w:p w14:paraId="309364CE" w14:textId="081937AB" w:rsidR="00D31E79" w:rsidRDefault="00D31E79" w:rsidP="00117614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6237A8" w14:paraId="6640C784" w14:textId="77777777" w:rsidTr="006237A8">
              <w:tc>
                <w:tcPr>
                  <w:tcW w:w="10548" w:type="dxa"/>
                </w:tcPr>
                <w:p w14:paraId="1D3DAAEC" w14:textId="48DFEC30" w:rsidR="00FE20BB" w:rsidRPr="00F54048" w:rsidRDefault="00F54048" w:rsidP="00F54048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</w:t>
                  </w:r>
                  <w:hyperlink r:id="rId18" w:history="1">
                    <w:r w:rsidR="00FE20BB" w:rsidRPr="00FE20BB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eastAsia="en-CA"/>
                      </w:rPr>
                      <w:t>https://ca01web.zoom.us/j/68731823651?pwd=THBPcUJjQzZiMDBqNTB4ejhjbGNJZz09</w:t>
                    </w:r>
                  </w:hyperlink>
                </w:p>
                <w:p w14:paraId="474CBECE" w14:textId="7E292965" w:rsidR="00FE20BB" w:rsidRDefault="00594822" w:rsidP="00117614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387 318</w:t>
                  </w:r>
                  <w:r w:rsidR="00F54048">
                    <w:rPr>
                      <w:rFonts w:ascii="Arial Narrow" w:hAnsi="Arial Narrow" w:cs="Arial"/>
                      <w:szCs w:val="24"/>
                      <w:lang w:val="en-US"/>
                    </w:rPr>
                    <w:t>2 3651                                Passcode: 917610</w:t>
                  </w:r>
                </w:p>
              </w:tc>
            </w:tr>
          </w:tbl>
          <w:p w14:paraId="679BD6B6" w14:textId="370F9C49" w:rsidR="00FD30A4" w:rsidRPr="00FD30A4" w:rsidRDefault="00FD30A4" w:rsidP="00117614">
            <w:pPr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(addresses the 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Y102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docket</w:t>
            </w:r>
            <w:r w:rsidR="009F51BA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(</w:t>
            </w:r>
            <w:r w:rsidR="007A643D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will become Y106 dockets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– see mode of appearance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)</w:t>
            </w:r>
          </w:p>
          <w:p w14:paraId="00DCA80B" w14:textId="3ECA07D9" w:rsidR="0076618B" w:rsidRPr="008A51A2" w:rsidRDefault="0076618B" w:rsidP="00117614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8069A8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>POAA</w:t>
            </w:r>
            <w:r w:rsidR="008A51A2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 xml:space="preserve"> 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>–</w:t>
            </w:r>
            <w:r w:rsidR="008A51A2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237886">
              <w:rPr>
                <w:rFonts w:ascii="Arial Narrow" w:hAnsi="Arial Narrow" w:cs="Arial"/>
                <w:szCs w:val="24"/>
                <w:lang w:val="en-US"/>
              </w:rPr>
              <w:t>Fridays</w:t>
            </w:r>
          </w:p>
          <w:p w14:paraId="6DB7BBAB" w14:textId="3E1D21C3" w:rsidR="006237A8" w:rsidRDefault="006237A8" w:rsidP="00117614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F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ully</w:t>
            </w:r>
            <w:r>
              <w:rPr>
                <w:rFonts w:ascii="Arial Narrow" w:hAnsi="Arial Narrow" w:cs="Arial"/>
                <w:szCs w:val="24"/>
                <w:lang w:val="en-US"/>
              </w:rPr>
              <w:t xml:space="preserve"> V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irtual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S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ubject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to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D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irection of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the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 xml:space="preserve">presiding 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>J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udicial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O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fficer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>. POA A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ppeals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to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take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place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virtually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unless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ordered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to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take place in</w:t>
            </w:r>
            <w:r w:rsidR="00D96735">
              <w:rPr>
                <w:rFonts w:ascii="Arial Narrow" w:hAnsi="Arial Narrow" w:cs="Arial"/>
                <w:szCs w:val="24"/>
                <w:lang w:val="en-US"/>
              </w:rPr>
              <w:t xml:space="preserve"> person in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 xml:space="preserve"> advance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of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the hearing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>. A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ny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in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person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hearings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will be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held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in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r w:rsidR="00955B2C">
              <w:rPr>
                <w:rFonts w:ascii="Arial Narrow" w:hAnsi="Arial Narrow" w:cs="Arial"/>
                <w:szCs w:val="24"/>
                <w:lang w:val="en-US"/>
              </w:rPr>
              <w:t>courtroom</w:t>
            </w:r>
            <w:r w:rsidR="00355767">
              <w:rPr>
                <w:rFonts w:ascii="Arial Narrow" w:hAnsi="Arial Narrow" w:cs="Arial"/>
                <w:szCs w:val="24"/>
                <w:lang w:val="en-US"/>
              </w:rPr>
              <w:t xml:space="preserve"> 106.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8909EC" w14:paraId="7832F871" w14:textId="77777777" w:rsidTr="008909EC">
              <w:tc>
                <w:tcPr>
                  <w:tcW w:w="10548" w:type="dxa"/>
                </w:tcPr>
                <w:p w14:paraId="59CB972A" w14:textId="63D5EA88" w:rsidR="00D577EA" w:rsidRPr="00F54048" w:rsidRDefault="003B50C0" w:rsidP="00D577EA">
                  <w:pPr>
                    <w:rPr>
                      <w:rFonts w:ascii="Calibri" w:eastAsia="Times New Roman" w:hAnsi="Calibri" w:cs="Calibri"/>
                      <w:color w:val="0070C0"/>
                      <w:sz w:val="22"/>
                      <w:u w:val="single"/>
                      <w:lang w:eastAsia="en-CA"/>
                    </w:rPr>
                  </w:pPr>
                  <w:hyperlink r:id="rId19" w:history="1">
                    <w:r w:rsidR="00F54048" w:rsidRPr="00D577EA">
                      <w:rPr>
                        <w:rStyle w:val="Hyperlink"/>
                        <w:rFonts w:ascii="Calibri" w:eastAsia="Times New Roman" w:hAnsi="Calibri" w:cs="Calibri"/>
                        <w:color w:val="0070C0"/>
                        <w:sz w:val="22"/>
                        <w:lang w:eastAsia="en-CA"/>
                      </w:rPr>
                      <w:t>https://ca01web.zoom.us/j/68731823651?pwd=THBPcUJjQzZiMDBqNTB4ejhjbGNJZz09</w:t>
                    </w:r>
                  </w:hyperlink>
                </w:p>
                <w:p w14:paraId="45DADBE7" w14:textId="609ED022" w:rsidR="00FE20BB" w:rsidRDefault="00F54048" w:rsidP="00117614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Meeting ID: 387 3182 3651                                Passcode: 917610</w:t>
                  </w:r>
                </w:p>
              </w:tc>
            </w:tr>
          </w:tbl>
          <w:p w14:paraId="640D7D84" w14:textId="23A19737" w:rsidR="0076618B" w:rsidRPr="0083051E" w:rsidRDefault="00FD30A4" w:rsidP="00117614">
            <w:pPr>
              <w:spacing w:before="80" w:after="80"/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(addresses the 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102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docket</w:t>
            </w:r>
            <w:r w:rsidR="0083051E"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 xml:space="preserve"> – see mode of appearance</w:t>
            </w:r>
            <w:r>
              <w:rPr>
                <w:rFonts w:ascii="Arial Narrow" w:hAnsi="Arial Narrow" w:cs="Arial"/>
                <w:b/>
                <w:bCs/>
                <w:color w:val="FF0000"/>
                <w:szCs w:val="24"/>
                <w:lang w:val="en-US"/>
              </w:rPr>
              <w:t>)</w:t>
            </w:r>
          </w:p>
        </w:tc>
      </w:tr>
      <w:tr w:rsidR="00983B9A" w:rsidRPr="00FF31E9" w14:paraId="73802A4B" w14:textId="74951B33" w:rsidTr="00342D92">
        <w:trPr>
          <w:cantSplit/>
        </w:trPr>
        <w:tc>
          <w:tcPr>
            <w:tcW w:w="2393" w:type="dxa"/>
          </w:tcPr>
          <w:p w14:paraId="3F89E903" w14:textId="6A286ECE" w:rsidR="00983B9A" w:rsidRPr="00FF31E9" w:rsidRDefault="00983B9A" w:rsidP="008461B9">
            <w:pPr>
              <w:spacing w:before="80" w:after="80"/>
              <w:ind w:left="227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b/>
                <w:bCs/>
                <w:szCs w:val="24"/>
                <w:lang w:val="en-US"/>
              </w:rPr>
              <w:t>Intake Court</w:t>
            </w:r>
          </w:p>
        </w:tc>
        <w:tc>
          <w:tcPr>
            <w:tcW w:w="6537" w:type="dxa"/>
          </w:tcPr>
          <w:p w14:paraId="2C2FD15E" w14:textId="77777777" w:rsidR="00983B9A" w:rsidRPr="00FF31E9" w:rsidRDefault="00983B9A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lang w:val="en-US"/>
              </w:rPr>
              <w:t>Applicants and Informants may attend in person; remote processes introduced during pandemic will remain as an alternative option (for consent bail variations, private prosecutions, private s. 810 applications)</w:t>
            </w:r>
          </w:p>
          <w:p w14:paraId="28BCF142" w14:textId="417FD8A4" w:rsidR="00983B9A" w:rsidRPr="00FF31E9" w:rsidRDefault="00983B9A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 w:rsidRPr="00FF31E9">
              <w:rPr>
                <w:rFonts w:ascii="Arial Narrow" w:hAnsi="Arial Narrow" w:cs="Arial"/>
                <w:szCs w:val="24"/>
                <w:lang w:val="en-US"/>
              </w:rPr>
              <w:t>For peace officers, Eprojects (i.e. eIntake, eHub, eTelewarrant and eReports to Justice) will continue where applicable.</w:t>
            </w:r>
          </w:p>
        </w:tc>
        <w:tc>
          <w:tcPr>
            <w:tcW w:w="10774" w:type="dxa"/>
          </w:tcPr>
          <w:p w14:paraId="60A6EF15" w14:textId="77777777" w:rsidR="00983B9A" w:rsidRPr="004177C3" w:rsidRDefault="00983B9A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</w:pPr>
            <w:r w:rsidRPr="004177C3">
              <w:rPr>
                <w:rFonts w:ascii="Arial Narrow" w:hAnsi="Arial Narrow" w:cs="Arial"/>
                <w:b/>
                <w:bCs/>
                <w:i/>
                <w:iCs/>
                <w:szCs w:val="24"/>
                <w:u w:val="single"/>
                <w:lang w:val="en-US"/>
              </w:rPr>
              <w:t xml:space="preserve">Pre-enquette / 810 PB </w:t>
            </w:r>
          </w:p>
          <w:p w14:paraId="7F2EDADB" w14:textId="7B3B2AF8" w:rsidR="00983B9A" w:rsidRDefault="00983B9A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For in person attendance: </w:t>
            </w:r>
            <w:r w:rsidR="008069A8">
              <w:rPr>
                <w:rFonts w:ascii="Arial Narrow" w:hAnsi="Arial Narrow" w:cs="Arial"/>
                <w:szCs w:val="24"/>
                <w:lang w:val="en-US"/>
              </w:rPr>
              <w:t>Courtroom #101 on Mondays</w:t>
            </w:r>
          </w:p>
          <w:p w14:paraId="438F08C8" w14:textId="77777777" w:rsidR="00983B9A" w:rsidRDefault="00983B9A" w:rsidP="008461B9">
            <w:pPr>
              <w:keepNext/>
              <w:keepLines/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For virtual attendance: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8"/>
            </w:tblGrid>
            <w:tr w:rsidR="0071311E" w14:paraId="60979498" w14:textId="77777777" w:rsidTr="00874773">
              <w:tc>
                <w:tcPr>
                  <w:tcW w:w="10548" w:type="dxa"/>
                  <w:tcBorders>
                    <w:bottom w:val="single" w:sz="4" w:space="0" w:color="auto"/>
                  </w:tcBorders>
                </w:tcPr>
                <w:p w14:paraId="59F48DDF" w14:textId="162849AF" w:rsidR="00BD6F80" w:rsidRPr="00BD6F80" w:rsidRDefault="00BD6F80" w:rsidP="00BD6F80">
                  <w:pPr>
                    <w:spacing w:before="80" w:after="80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eastAsia="en-CA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</w:t>
                  </w:r>
                  <w:hyperlink r:id="rId20" w:history="1">
                    <w:r w:rsidRPr="00BD6F80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eastAsia="en-CA"/>
                      </w:rPr>
                      <w:t>https://ca01web.zoom.us/j/62041091566?pwd=N1VoVjRDUkVaeTBQeGQrVHkyL3VaUT09</w:t>
                    </w:r>
                  </w:hyperlink>
                </w:p>
                <w:p w14:paraId="6827F965" w14:textId="12947993" w:rsidR="00FD30A4" w:rsidRDefault="00BD6F80" w:rsidP="008461B9">
                  <w:pPr>
                    <w:spacing w:before="80" w:after="80"/>
                    <w:rPr>
                      <w:rFonts w:ascii="Arial Narrow" w:hAnsi="Arial Narrow" w:cs="Arial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Cs w:val="24"/>
                      <w:lang w:val="en-US"/>
                    </w:rPr>
                    <w:t xml:space="preserve">                      Meeting ID: 620 4109 1566                                       Passcode: </w:t>
                  </w:r>
                  <w:r w:rsidR="00F568D5">
                    <w:rPr>
                      <w:rFonts w:ascii="Arial Narrow" w:hAnsi="Arial Narrow" w:cs="Arial"/>
                      <w:szCs w:val="24"/>
                      <w:lang w:val="en-US"/>
                    </w:rPr>
                    <w:t>195284</w:t>
                  </w:r>
                </w:p>
              </w:tc>
            </w:tr>
            <w:tr w:rsidR="0073454E" w14:paraId="73FCB0E2" w14:textId="77777777" w:rsidTr="00874773">
              <w:tc>
                <w:tcPr>
                  <w:tcW w:w="105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6CFB97" w14:textId="60B3E949" w:rsidR="0073454E" w:rsidRPr="009F39CE" w:rsidRDefault="0073454E" w:rsidP="008461B9">
                  <w:pPr>
                    <w:spacing w:before="80" w:after="80"/>
                    <w:rPr>
                      <w:rFonts w:ascii="Arial Narrow" w:hAnsi="Arial Narrow" w:cs="Arial"/>
                      <w:szCs w:val="24"/>
                      <w:highlight w:val="green"/>
                      <w:lang w:val="en-US"/>
                    </w:rPr>
                  </w:pPr>
                </w:p>
              </w:tc>
            </w:tr>
          </w:tbl>
          <w:p w14:paraId="17416319" w14:textId="4E10E661" w:rsidR="00983B9A" w:rsidRPr="00117614" w:rsidRDefault="00983B9A" w:rsidP="008461B9">
            <w:pPr>
              <w:spacing w:before="80" w:after="80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14:paraId="0C7141BE" w14:textId="77777777" w:rsidR="00997DD8" w:rsidRPr="00F85186" w:rsidRDefault="003B50C0" w:rsidP="00F61F85"/>
    <w:sectPr w:rsidR="00997DD8" w:rsidRPr="00F85186" w:rsidSect="00342D9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9BAF" w14:textId="77777777" w:rsidR="002B3349" w:rsidRDefault="002B3349" w:rsidP="00F72078">
      <w:pPr>
        <w:spacing w:after="0" w:line="240" w:lineRule="auto"/>
      </w:pPr>
      <w:r>
        <w:separator/>
      </w:r>
    </w:p>
  </w:endnote>
  <w:endnote w:type="continuationSeparator" w:id="0">
    <w:p w14:paraId="3CA241C4" w14:textId="77777777" w:rsidR="002B3349" w:rsidRDefault="002B3349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1C0B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4D05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C3CC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48A3" w14:textId="77777777" w:rsidR="002B3349" w:rsidRDefault="002B3349" w:rsidP="00F72078">
      <w:pPr>
        <w:spacing w:after="0" w:line="240" w:lineRule="auto"/>
      </w:pPr>
      <w:r>
        <w:separator/>
      </w:r>
    </w:p>
  </w:footnote>
  <w:footnote w:type="continuationSeparator" w:id="0">
    <w:p w14:paraId="742CF94D" w14:textId="77777777" w:rsidR="002B3349" w:rsidRDefault="002B3349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0AD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A60A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1627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FF"/>
    <w:rsid w:val="00025409"/>
    <w:rsid w:val="00053A86"/>
    <w:rsid w:val="00064148"/>
    <w:rsid w:val="00097606"/>
    <w:rsid w:val="000A0119"/>
    <w:rsid w:val="000C25A5"/>
    <w:rsid w:val="000C3768"/>
    <w:rsid w:val="000D15D3"/>
    <w:rsid w:val="000D3766"/>
    <w:rsid w:val="000D4097"/>
    <w:rsid w:val="000F627D"/>
    <w:rsid w:val="00101ECF"/>
    <w:rsid w:val="00112B6A"/>
    <w:rsid w:val="00117614"/>
    <w:rsid w:val="001414BC"/>
    <w:rsid w:val="00146D89"/>
    <w:rsid w:val="00151C6D"/>
    <w:rsid w:val="00152228"/>
    <w:rsid w:val="00152713"/>
    <w:rsid w:val="00164D47"/>
    <w:rsid w:val="00186533"/>
    <w:rsid w:val="00187BE6"/>
    <w:rsid w:val="001A2967"/>
    <w:rsid w:val="001A398F"/>
    <w:rsid w:val="001B5358"/>
    <w:rsid w:val="001C0E82"/>
    <w:rsid w:val="001C311B"/>
    <w:rsid w:val="001C37B4"/>
    <w:rsid w:val="001C6E2D"/>
    <w:rsid w:val="001D2286"/>
    <w:rsid w:val="001F129E"/>
    <w:rsid w:val="001F1D16"/>
    <w:rsid w:val="00207B2C"/>
    <w:rsid w:val="00225BE4"/>
    <w:rsid w:val="002344FD"/>
    <w:rsid w:val="00237886"/>
    <w:rsid w:val="0024110F"/>
    <w:rsid w:val="00241E3F"/>
    <w:rsid w:val="0024474F"/>
    <w:rsid w:val="002606A6"/>
    <w:rsid w:val="00262B56"/>
    <w:rsid w:val="00270852"/>
    <w:rsid w:val="002B0276"/>
    <w:rsid w:val="002B3349"/>
    <w:rsid w:val="002B6A17"/>
    <w:rsid w:val="002C5B32"/>
    <w:rsid w:val="002D7F27"/>
    <w:rsid w:val="002E6FF6"/>
    <w:rsid w:val="00301DC2"/>
    <w:rsid w:val="00317CC1"/>
    <w:rsid w:val="00317F1F"/>
    <w:rsid w:val="00332232"/>
    <w:rsid w:val="00342D92"/>
    <w:rsid w:val="00355739"/>
    <w:rsid w:val="00355767"/>
    <w:rsid w:val="00363FB7"/>
    <w:rsid w:val="0036413B"/>
    <w:rsid w:val="00367294"/>
    <w:rsid w:val="003809DF"/>
    <w:rsid w:val="00380C97"/>
    <w:rsid w:val="00394C8E"/>
    <w:rsid w:val="003B50C0"/>
    <w:rsid w:val="003B7A3F"/>
    <w:rsid w:val="003D07CF"/>
    <w:rsid w:val="003D74A7"/>
    <w:rsid w:val="003E5B0E"/>
    <w:rsid w:val="00404C1A"/>
    <w:rsid w:val="00414546"/>
    <w:rsid w:val="0041639D"/>
    <w:rsid w:val="004177C3"/>
    <w:rsid w:val="004213B9"/>
    <w:rsid w:val="00421719"/>
    <w:rsid w:val="00425C45"/>
    <w:rsid w:val="0042654C"/>
    <w:rsid w:val="00427DD7"/>
    <w:rsid w:val="00454A5A"/>
    <w:rsid w:val="004571B6"/>
    <w:rsid w:val="00483FDB"/>
    <w:rsid w:val="00487378"/>
    <w:rsid w:val="004906C6"/>
    <w:rsid w:val="004966AD"/>
    <w:rsid w:val="004A2238"/>
    <w:rsid w:val="004A32B8"/>
    <w:rsid w:val="004A392D"/>
    <w:rsid w:val="004A593E"/>
    <w:rsid w:val="004B347D"/>
    <w:rsid w:val="004B4AFC"/>
    <w:rsid w:val="004B54F3"/>
    <w:rsid w:val="004B69F7"/>
    <w:rsid w:val="004C17FE"/>
    <w:rsid w:val="004F0E82"/>
    <w:rsid w:val="004F1B03"/>
    <w:rsid w:val="004F20C3"/>
    <w:rsid w:val="0050282F"/>
    <w:rsid w:val="00511621"/>
    <w:rsid w:val="00517A6A"/>
    <w:rsid w:val="00517ED7"/>
    <w:rsid w:val="00536444"/>
    <w:rsid w:val="005365E5"/>
    <w:rsid w:val="005409B0"/>
    <w:rsid w:val="00543BFF"/>
    <w:rsid w:val="0057735C"/>
    <w:rsid w:val="00594822"/>
    <w:rsid w:val="005A44EA"/>
    <w:rsid w:val="005B2965"/>
    <w:rsid w:val="005B30C1"/>
    <w:rsid w:val="005B3152"/>
    <w:rsid w:val="005D29A2"/>
    <w:rsid w:val="005E66E4"/>
    <w:rsid w:val="005F1844"/>
    <w:rsid w:val="005F1F1F"/>
    <w:rsid w:val="00610F99"/>
    <w:rsid w:val="00613C93"/>
    <w:rsid w:val="006237A8"/>
    <w:rsid w:val="00624B02"/>
    <w:rsid w:val="006413FB"/>
    <w:rsid w:val="006419FF"/>
    <w:rsid w:val="006667A1"/>
    <w:rsid w:val="00672E5D"/>
    <w:rsid w:val="006749A7"/>
    <w:rsid w:val="0068180D"/>
    <w:rsid w:val="00686B6D"/>
    <w:rsid w:val="00695E04"/>
    <w:rsid w:val="006B0364"/>
    <w:rsid w:val="006B3A48"/>
    <w:rsid w:val="006C7751"/>
    <w:rsid w:val="006D72AA"/>
    <w:rsid w:val="007009B7"/>
    <w:rsid w:val="0071311E"/>
    <w:rsid w:val="00714E42"/>
    <w:rsid w:val="007226B4"/>
    <w:rsid w:val="0073454E"/>
    <w:rsid w:val="00745BA8"/>
    <w:rsid w:val="00757D2C"/>
    <w:rsid w:val="0076618B"/>
    <w:rsid w:val="00767151"/>
    <w:rsid w:val="007707B1"/>
    <w:rsid w:val="007756DF"/>
    <w:rsid w:val="007829C8"/>
    <w:rsid w:val="00791C9D"/>
    <w:rsid w:val="00794C32"/>
    <w:rsid w:val="007A4B28"/>
    <w:rsid w:val="007A5396"/>
    <w:rsid w:val="007A643D"/>
    <w:rsid w:val="007B4737"/>
    <w:rsid w:val="007D096C"/>
    <w:rsid w:val="007D6DDD"/>
    <w:rsid w:val="007E1998"/>
    <w:rsid w:val="007E5706"/>
    <w:rsid w:val="007F03C4"/>
    <w:rsid w:val="007F1FBB"/>
    <w:rsid w:val="00805BDE"/>
    <w:rsid w:val="008069A8"/>
    <w:rsid w:val="00812325"/>
    <w:rsid w:val="0083051E"/>
    <w:rsid w:val="00831704"/>
    <w:rsid w:val="00834EDA"/>
    <w:rsid w:val="008370BD"/>
    <w:rsid w:val="00845F79"/>
    <w:rsid w:val="00851683"/>
    <w:rsid w:val="008647CF"/>
    <w:rsid w:val="00874773"/>
    <w:rsid w:val="00880A52"/>
    <w:rsid w:val="00881009"/>
    <w:rsid w:val="00883A5B"/>
    <w:rsid w:val="008862BD"/>
    <w:rsid w:val="008909EC"/>
    <w:rsid w:val="00894C3C"/>
    <w:rsid w:val="00894C99"/>
    <w:rsid w:val="008A51A2"/>
    <w:rsid w:val="008B1E79"/>
    <w:rsid w:val="008B7886"/>
    <w:rsid w:val="008C103B"/>
    <w:rsid w:val="008C19BB"/>
    <w:rsid w:val="008C6DE2"/>
    <w:rsid w:val="008D12D0"/>
    <w:rsid w:val="008D5D74"/>
    <w:rsid w:val="008F6CA9"/>
    <w:rsid w:val="0092105E"/>
    <w:rsid w:val="00921D96"/>
    <w:rsid w:val="00927240"/>
    <w:rsid w:val="00946C3A"/>
    <w:rsid w:val="00955B2C"/>
    <w:rsid w:val="00956BF0"/>
    <w:rsid w:val="00963120"/>
    <w:rsid w:val="0097447A"/>
    <w:rsid w:val="00976EAA"/>
    <w:rsid w:val="00983B9A"/>
    <w:rsid w:val="00990E87"/>
    <w:rsid w:val="00996F81"/>
    <w:rsid w:val="00997E11"/>
    <w:rsid w:val="009B1D63"/>
    <w:rsid w:val="009B4BA8"/>
    <w:rsid w:val="009B65DE"/>
    <w:rsid w:val="009D4B4D"/>
    <w:rsid w:val="009F39CE"/>
    <w:rsid w:val="009F51BA"/>
    <w:rsid w:val="009F5DF3"/>
    <w:rsid w:val="00A0023D"/>
    <w:rsid w:val="00A04423"/>
    <w:rsid w:val="00A12912"/>
    <w:rsid w:val="00A22101"/>
    <w:rsid w:val="00A4736E"/>
    <w:rsid w:val="00A50235"/>
    <w:rsid w:val="00A51C73"/>
    <w:rsid w:val="00A64E33"/>
    <w:rsid w:val="00A71A39"/>
    <w:rsid w:val="00A76205"/>
    <w:rsid w:val="00A805EF"/>
    <w:rsid w:val="00A82C7E"/>
    <w:rsid w:val="00A963FC"/>
    <w:rsid w:val="00AA03D3"/>
    <w:rsid w:val="00AA37A2"/>
    <w:rsid w:val="00AC0107"/>
    <w:rsid w:val="00AD71CE"/>
    <w:rsid w:val="00AF0F45"/>
    <w:rsid w:val="00B133E3"/>
    <w:rsid w:val="00B414F7"/>
    <w:rsid w:val="00B453E1"/>
    <w:rsid w:val="00B56F62"/>
    <w:rsid w:val="00B71651"/>
    <w:rsid w:val="00B726D5"/>
    <w:rsid w:val="00B87B7C"/>
    <w:rsid w:val="00B93223"/>
    <w:rsid w:val="00B94836"/>
    <w:rsid w:val="00BA115A"/>
    <w:rsid w:val="00BC3E9F"/>
    <w:rsid w:val="00BC74F2"/>
    <w:rsid w:val="00BD359C"/>
    <w:rsid w:val="00BD6F80"/>
    <w:rsid w:val="00BE3341"/>
    <w:rsid w:val="00BF0131"/>
    <w:rsid w:val="00BF1852"/>
    <w:rsid w:val="00BF5588"/>
    <w:rsid w:val="00C029AC"/>
    <w:rsid w:val="00C13E38"/>
    <w:rsid w:val="00C23DA4"/>
    <w:rsid w:val="00C33407"/>
    <w:rsid w:val="00C442F5"/>
    <w:rsid w:val="00C510A3"/>
    <w:rsid w:val="00C660C2"/>
    <w:rsid w:val="00C760E6"/>
    <w:rsid w:val="00C91643"/>
    <w:rsid w:val="00C926CB"/>
    <w:rsid w:val="00C93AB7"/>
    <w:rsid w:val="00C97CC2"/>
    <w:rsid w:val="00CA2DEE"/>
    <w:rsid w:val="00CA2EA0"/>
    <w:rsid w:val="00CC034D"/>
    <w:rsid w:val="00CE6353"/>
    <w:rsid w:val="00CF2397"/>
    <w:rsid w:val="00CF5072"/>
    <w:rsid w:val="00CF5192"/>
    <w:rsid w:val="00CF5CD1"/>
    <w:rsid w:val="00D24C00"/>
    <w:rsid w:val="00D31E79"/>
    <w:rsid w:val="00D577EA"/>
    <w:rsid w:val="00D61C5A"/>
    <w:rsid w:val="00D61E25"/>
    <w:rsid w:val="00D65F3E"/>
    <w:rsid w:val="00D825F3"/>
    <w:rsid w:val="00D83F89"/>
    <w:rsid w:val="00D96735"/>
    <w:rsid w:val="00DA1577"/>
    <w:rsid w:val="00DA69EA"/>
    <w:rsid w:val="00DA7AD9"/>
    <w:rsid w:val="00DB058B"/>
    <w:rsid w:val="00DC5941"/>
    <w:rsid w:val="00DD0231"/>
    <w:rsid w:val="00DD12D6"/>
    <w:rsid w:val="00DE7BB8"/>
    <w:rsid w:val="00E17349"/>
    <w:rsid w:val="00E312E6"/>
    <w:rsid w:val="00E346E3"/>
    <w:rsid w:val="00E34EAA"/>
    <w:rsid w:val="00E40EAF"/>
    <w:rsid w:val="00E57E9C"/>
    <w:rsid w:val="00E61A1F"/>
    <w:rsid w:val="00E71B6B"/>
    <w:rsid w:val="00E76B22"/>
    <w:rsid w:val="00E91F53"/>
    <w:rsid w:val="00E920FF"/>
    <w:rsid w:val="00EF610B"/>
    <w:rsid w:val="00EF6C26"/>
    <w:rsid w:val="00F15504"/>
    <w:rsid w:val="00F17B57"/>
    <w:rsid w:val="00F3722E"/>
    <w:rsid w:val="00F46105"/>
    <w:rsid w:val="00F53D9F"/>
    <w:rsid w:val="00F54048"/>
    <w:rsid w:val="00F568D5"/>
    <w:rsid w:val="00F61F85"/>
    <w:rsid w:val="00F65B4A"/>
    <w:rsid w:val="00F719D8"/>
    <w:rsid w:val="00F72078"/>
    <w:rsid w:val="00F73E9C"/>
    <w:rsid w:val="00F80069"/>
    <w:rsid w:val="00F8160C"/>
    <w:rsid w:val="00F81CDE"/>
    <w:rsid w:val="00F85186"/>
    <w:rsid w:val="00FA62DB"/>
    <w:rsid w:val="00FB11EB"/>
    <w:rsid w:val="00FB7E32"/>
    <w:rsid w:val="00FC2BA2"/>
    <w:rsid w:val="00FC3149"/>
    <w:rsid w:val="00FC5547"/>
    <w:rsid w:val="00FD30A4"/>
    <w:rsid w:val="00FD3E27"/>
    <w:rsid w:val="00FD3E4C"/>
    <w:rsid w:val="00FE20BB"/>
    <w:rsid w:val="00FE363E"/>
    <w:rsid w:val="00FE60B6"/>
    <w:rsid w:val="00FE61AD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C3CD30"/>
  <w15:chartTrackingRefBased/>
  <w15:docId w15:val="{DAD06CD6-AB52-4ED9-B5FD-117B3BD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F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D4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01web.zoom.us/j/68578772415?pwd=cXZreDhaSXZWY2hqQUhCVkhrMEc3dz09" TargetMode="External"/><Relationship Id="rId13" Type="http://schemas.openxmlformats.org/officeDocument/2006/relationships/hyperlink" Target="https://ca01web.zoom.us/j/63028062797?pwd=SGhrejJGaHF0SHJ3ZzdKTVpQaUJldz09" TargetMode="External"/><Relationship Id="rId18" Type="http://schemas.openxmlformats.org/officeDocument/2006/relationships/hyperlink" Target="https://ca01web.zoom.us/j/68731823651?pwd=THBPcUJjQzZiMDBqNTB4ejhjbGNJZz09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a01web.zoom.us/j/69334108840?pwd=dW04YkdZN204bSt0aVNPeW4yeWMwUT09" TargetMode="External"/><Relationship Id="rId12" Type="http://schemas.openxmlformats.org/officeDocument/2006/relationships/hyperlink" Target="https://ca01web.zoom.us/j/66299098778?pwd=Z1hkcE0zZGQzWHdSL1R3SjlNMDlaUT09" TargetMode="External"/><Relationship Id="rId17" Type="http://schemas.openxmlformats.org/officeDocument/2006/relationships/hyperlink" Target="https://ca01web.zoom.us/j/68731823651?pwd=THBPcUJjQzZiMDBqNTB4ejhjbGNJZz09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a01web.zoom.us/j/63028062797?pwd=SGhrejJGaHF0SHJ3ZzdKTVpQaUJldz09" TargetMode="External"/><Relationship Id="rId20" Type="http://schemas.openxmlformats.org/officeDocument/2006/relationships/hyperlink" Target="https://ca01web.zoom.us/j/62041091566?pwd=N1VoVjRDUkVaeTBQeGQrVHkyL3Va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01web.zoom.us/j/69087100541?pwd=Rmo0eFFEUUpDRzVsV0IvdEZuRlZpUT09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a01web.zoom.us/j/69334108840?pwd=dW04YkdZN204bSt0aVNPeW4yeWMwUT09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a01web.zoom.us/j/66056357113?pwd=U25EaGV5YmgvSURwZ3VLckNwK3o1UT09" TargetMode="External"/><Relationship Id="rId19" Type="http://schemas.openxmlformats.org/officeDocument/2006/relationships/hyperlink" Target="https://ca01web.zoom.us/j/68731823651?pwd=THBPcUJjQzZiMDBqNTB4ejhjbGNJ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01web.zoom.us/j/68811814043?pwd=eDNMUHdEcDRIMFRXWWNtaFpDK0VHZz09" TargetMode="External"/><Relationship Id="rId14" Type="http://schemas.openxmlformats.org/officeDocument/2006/relationships/hyperlink" Target="https://ca01web.zoom.us/j/62041091566?pwd=N1VoVjRDUkVaeTBQeGQrVHkyL3VaUT0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5B45-02D4-47D4-8248-C551ECA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McHale</dc:creator>
  <cp:keywords/>
  <dc:description/>
  <cp:lastModifiedBy>Henschel, Marcella Justice (OCJ)</cp:lastModifiedBy>
  <cp:revision>2</cp:revision>
  <dcterms:created xsi:type="dcterms:W3CDTF">2022-04-20T12:32:00Z</dcterms:created>
  <dcterms:modified xsi:type="dcterms:W3CDTF">2022-04-20T12:32:00Z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2022-03-30T12:17:52Z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84d9dad1-bb2d-436e-9005-abf4119f28a5</vt:lpwstr>
  </property>
  <property fmtid="{D5CDD505-2E9C-101B-9397-08002B2CF9AE}" pid="8" name="MSIP_Label_034a106e-6316-442c-ad35-738afd673d2b_ContentBits">
    <vt:lpwstr>0</vt:lpwstr>
  </property>
</Properties>
</file>